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C140" w14:textId="29A40550" w:rsidR="00D05622" w:rsidRDefault="008174E7" w:rsidP="00426EB7">
      <w:pPr>
        <w:pStyle w:val="NoSpacing"/>
        <w:jc w:val="center"/>
        <w:rPr>
          <w:rFonts w:asciiTheme="majorHAnsi" w:hAnsiTheme="majorHAnsi"/>
          <w:b/>
          <w:sz w:val="32"/>
          <w:szCs w:val="32"/>
        </w:rPr>
      </w:pPr>
      <w:r>
        <w:rPr>
          <w:rFonts w:asciiTheme="majorHAnsi" w:hAnsiTheme="majorHAnsi"/>
          <w:b/>
          <w:noProof/>
          <w:sz w:val="32"/>
          <w:szCs w:val="32"/>
        </w:rPr>
        <w:drawing>
          <wp:inline distT="0" distB="0" distL="0" distR="0" wp14:anchorId="146C96D2" wp14:editId="3DE64182">
            <wp:extent cx="2228705" cy="124278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ToPerson4cURL.jpg"/>
                    <pic:cNvPicPr/>
                  </pic:nvPicPr>
                  <pic:blipFill>
                    <a:blip r:embed="rId7">
                      <a:extLst>
                        <a:ext uri="{28A0092B-C50C-407E-A947-70E740481C1C}">
                          <a14:useLocalDpi xmlns:a14="http://schemas.microsoft.com/office/drawing/2010/main" val="0"/>
                        </a:ext>
                      </a:extLst>
                    </a:blip>
                    <a:stretch>
                      <a:fillRect/>
                    </a:stretch>
                  </pic:blipFill>
                  <pic:spPr>
                    <a:xfrm>
                      <a:off x="0" y="0"/>
                      <a:ext cx="2243619" cy="1251106"/>
                    </a:xfrm>
                    <a:prstGeom prst="rect">
                      <a:avLst/>
                    </a:prstGeom>
                  </pic:spPr>
                </pic:pic>
              </a:graphicData>
            </a:graphic>
          </wp:inline>
        </w:drawing>
      </w:r>
    </w:p>
    <w:p w14:paraId="22233F27" w14:textId="605C669F" w:rsidR="00426EB7" w:rsidRDefault="00E9084A" w:rsidP="00426EB7">
      <w:pPr>
        <w:pStyle w:val="NoSpacing"/>
        <w:jc w:val="center"/>
        <w:rPr>
          <w:rFonts w:asciiTheme="majorHAnsi" w:hAnsiTheme="majorHAnsi"/>
          <w:b/>
          <w:sz w:val="32"/>
          <w:szCs w:val="32"/>
        </w:rPr>
      </w:pPr>
      <w:r>
        <w:rPr>
          <w:rFonts w:asciiTheme="majorHAnsi" w:hAnsiTheme="majorHAnsi"/>
          <w:b/>
          <w:sz w:val="32"/>
          <w:szCs w:val="32"/>
        </w:rPr>
        <w:t>Want to Know More About Serving on P2P’s</w:t>
      </w:r>
      <w:r w:rsidR="00F93F99">
        <w:rPr>
          <w:rFonts w:asciiTheme="majorHAnsi" w:hAnsiTheme="majorHAnsi"/>
          <w:b/>
          <w:sz w:val="32"/>
          <w:szCs w:val="32"/>
        </w:rPr>
        <w:t xml:space="preserve"> Board of Directors?</w:t>
      </w:r>
    </w:p>
    <w:p w14:paraId="6BC6E6EF" w14:textId="489655A9" w:rsidR="00D05622" w:rsidRDefault="00D05622" w:rsidP="00426EB7">
      <w:pPr>
        <w:pStyle w:val="NoSpacing"/>
        <w:jc w:val="center"/>
        <w:rPr>
          <w:rFonts w:asciiTheme="majorHAnsi" w:hAnsiTheme="majorHAnsi"/>
          <w:b/>
          <w:sz w:val="32"/>
          <w:szCs w:val="32"/>
        </w:rPr>
      </w:pPr>
    </w:p>
    <w:p w14:paraId="5F31E7FC" w14:textId="7E5E9A64" w:rsidR="00573A5C" w:rsidRDefault="00573A5C" w:rsidP="00D05622">
      <w:pPr>
        <w:widowControl w:val="0"/>
        <w:ind w:left="720"/>
        <w:jc w:val="both"/>
        <w:rPr>
          <w:rFonts w:asciiTheme="majorHAnsi" w:hAnsiTheme="majorHAnsi" w:cstheme="majorHAnsi"/>
          <w:bCs/>
          <w:sz w:val="24"/>
          <w:szCs w:val="24"/>
        </w:rPr>
      </w:pPr>
      <w:r>
        <w:rPr>
          <w:rFonts w:asciiTheme="majorHAnsi" w:hAnsiTheme="majorHAnsi" w:cstheme="majorHAnsi"/>
          <w:bCs/>
          <w:sz w:val="24"/>
          <w:szCs w:val="24"/>
        </w:rPr>
        <w:t xml:space="preserve">Service on the Board of Directors of Person-to-Person provides the right person with the opportunity to influence the direction of this growing agency, build relationships with a diverse group of community leaders, </w:t>
      </w:r>
      <w:r w:rsidR="00E5276C">
        <w:rPr>
          <w:rFonts w:asciiTheme="majorHAnsi" w:hAnsiTheme="majorHAnsi" w:cstheme="majorHAnsi"/>
          <w:bCs/>
          <w:sz w:val="24"/>
          <w:szCs w:val="24"/>
        </w:rPr>
        <w:t xml:space="preserve">utilize your </w:t>
      </w:r>
      <w:r>
        <w:rPr>
          <w:rFonts w:asciiTheme="majorHAnsi" w:hAnsiTheme="majorHAnsi" w:cstheme="majorHAnsi"/>
          <w:bCs/>
          <w:sz w:val="24"/>
          <w:szCs w:val="24"/>
        </w:rPr>
        <w:t>skills and make</w:t>
      </w:r>
      <w:r w:rsidR="00E5276C">
        <w:rPr>
          <w:rFonts w:asciiTheme="majorHAnsi" w:hAnsiTheme="majorHAnsi" w:cstheme="majorHAnsi"/>
          <w:bCs/>
          <w:sz w:val="24"/>
          <w:szCs w:val="24"/>
        </w:rPr>
        <w:t xml:space="preserve"> </w:t>
      </w:r>
      <w:r>
        <w:rPr>
          <w:rFonts w:asciiTheme="majorHAnsi" w:hAnsiTheme="majorHAnsi" w:cstheme="majorHAnsi"/>
          <w:bCs/>
          <w:sz w:val="24"/>
          <w:szCs w:val="24"/>
        </w:rPr>
        <w:t>a meaningful impact on the lives of thousands of Fairfield County residents who seek our assistance.</w:t>
      </w:r>
    </w:p>
    <w:p w14:paraId="642DF3E9" w14:textId="1EEF58E4" w:rsidR="00573A5C" w:rsidRPr="00573A5C" w:rsidRDefault="00573A5C" w:rsidP="00D05622">
      <w:pPr>
        <w:widowControl w:val="0"/>
        <w:ind w:left="720"/>
        <w:jc w:val="both"/>
        <w:rPr>
          <w:rFonts w:asciiTheme="majorHAnsi" w:hAnsiTheme="majorHAnsi" w:cstheme="majorHAnsi"/>
          <w:bCs/>
          <w:sz w:val="24"/>
          <w:szCs w:val="24"/>
        </w:rPr>
      </w:pPr>
      <w:r>
        <w:rPr>
          <w:rFonts w:asciiTheme="majorHAnsi" w:hAnsiTheme="majorHAnsi" w:cstheme="majorHAnsi"/>
          <w:bCs/>
          <w:sz w:val="24"/>
          <w:szCs w:val="24"/>
        </w:rPr>
        <w:t xml:space="preserve"> </w:t>
      </w:r>
    </w:p>
    <w:p w14:paraId="0F7015EC" w14:textId="5DBE2F6B" w:rsidR="00D05622" w:rsidRPr="00D05622" w:rsidRDefault="00D05622" w:rsidP="00D05622">
      <w:pPr>
        <w:widowControl w:val="0"/>
        <w:ind w:left="720"/>
        <w:jc w:val="both"/>
        <w:rPr>
          <w:rFonts w:asciiTheme="majorHAnsi" w:hAnsiTheme="majorHAnsi" w:cstheme="majorHAnsi"/>
          <w:sz w:val="24"/>
          <w:szCs w:val="24"/>
        </w:rPr>
      </w:pPr>
      <w:r w:rsidRPr="00D05622">
        <w:rPr>
          <w:rFonts w:asciiTheme="majorHAnsi" w:hAnsiTheme="majorHAnsi" w:cstheme="majorHAnsi"/>
          <w:b/>
          <w:bCs/>
          <w:sz w:val="24"/>
          <w:szCs w:val="24"/>
        </w:rPr>
        <w:t>Person-to-Person’s Mission Statement</w:t>
      </w:r>
      <w:r>
        <w:rPr>
          <w:rFonts w:asciiTheme="majorHAnsi" w:hAnsiTheme="majorHAnsi" w:cstheme="majorHAnsi"/>
          <w:b/>
          <w:bCs/>
          <w:sz w:val="24"/>
          <w:szCs w:val="24"/>
        </w:rPr>
        <w:t xml:space="preserve">: </w:t>
      </w:r>
      <w:r w:rsidRPr="00D05622">
        <w:rPr>
          <w:rFonts w:asciiTheme="majorHAnsi" w:hAnsiTheme="majorHAnsi" w:cstheme="majorHAnsi"/>
          <w:sz w:val="24"/>
          <w:szCs w:val="24"/>
        </w:rPr>
        <w:t xml:space="preserve">P2P is a </w:t>
      </w:r>
      <w:r w:rsidR="00776E03">
        <w:rPr>
          <w:rFonts w:asciiTheme="majorHAnsi" w:hAnsiTheme="majorHAnsi" w:cstheme="majorHAnsi"/>
          <w:sz w:val="24"/>
          <w:szCs w:val="24"/>
        </w:rPr>
        <w:t>community-supported agency that</w:t>
      </w:r>
      <w:r w:rsidRPr="00D05622">
        <w:rPr>
          <w:rFonts w:asciiTheme="majorHAnsi" w:hAnsiTheme="majorHAnsi" w:cstheme="majorHAnsi"/>
          <w:sz w:val="24"/>
          <w:szCs w:val="24"/>
        </w:rPr>
        <w:t xml:space="preserve"> provides individuals and families with assistance for basic needs to overcome daily challenges and access to resources to improve their lives.</w:t>
      </w:r>
    </w:p>
    <w:p w14:paraId="5A05B26F" w14:textId="77777777" w:rsidR="00D05622" w:rsidRPr="00D05622" w:rsidRDefault="00D05622" w:rsidP="00D05622">
      <w:pPr>
        <w:widowControl w:val="0"/>
        <w:ind w:left="810" w:hanging="90"/>
        <w:jc w:val="center"/>
        <w:rPr>
          <w:rFonts w:asciiTheme="majorHAnsi" w:hAnsiTheme="majorHAnsi" w:cstheme="majorHAnsi"/>
          <w:b/>
          <w:bCs/>
          <w:sz w:val="24"/>
          <w:szCs w:val="24"/>
        </w:rPr>
      </w:pPr>
    </w:p>
    <w:p w14:paraId="07FC94F3" w14:textId="335B9839" w:rsidR="00D05622" w:rsidRPr="00D05622" w:rsidRDefault="00D05622" w:rsidP="00D05622">
      <w:pPr>
        <w:widowControl w:val="0"/>
        <w:ind w:left="720"/>
        <w:rPr>
          <w:rFonts w:asciiTheme="majorHAnsi" w:hAnsiTheme="majorHAnsi" w:cstheme="majorHAnsi"/>
          <w:b/>
          <w:bCs/>
          <w:sz w:val="24"/>
          <w:szCs w:val="24"/>
        </w:rPr>
      </w:pPr>
      <w:r w:rsidRPr="00D05622">
        <w:rPr>
          <w:rFonts w:asciiTheme="majorHAnsi" w:hAnsiTheme="majorHAnsi" w:cstheme="majorHAnsi"/>
          <w:b/>
          <w:bCs/>
          <w:sz w:val="24"/>
          <w:szCs w:val="24"/>
        </w:rPr>
        <w:t>Person-to-Person’s Vision Statement</w:t>
      </w:r>
      <w:r>
        <w:rPr>
          <w:rFonts w:asciiTheme="majorHAnsi" w:hAnsiTheme="majorHAnsi" w:cstheme="majorHAnsi"/>
          <w:b/>
          <w:bCs/>
          <w:sz w:val="24"/>
          <w:szCs w:val="24"/>
        </w:rPr>
        <w:t xml:space="preserve">:  </w:t>
      </w:r>
      <w:r w:rsidRPr="00D05622">
        <w:rPr>
          <w:rFonts w:asciiTheme="majorHAnsi" w:hAnsiTheme="majorHAnsi" w:cstheme="majorHAnsi"/>
          <w:sz w:val="24"/>
          <w:szCs w:val="24"/>
        </w:rPr>
        <w:t>Communities of educated, financially stable, and hunger-free homes for all.</w:t>
      </w:r>
    </w:p>
    <w:p w14:paraId="7FEAD742" w14:textId="77777777" w:rsidR="00D05622" w:rsidRPr="00D05622" w:rsidRDefault="00D05622" w:rsidP="00D05622">
      <w:pPr>
        <w:widowControl w:val="0"/>
        <w:ind w:left="810" w:hanging="90"/>
        <w:jc w:val="center"/>
        <w:rPr>
          <w:rFonts w:asciiTheme="majorHAnsi" w:hAnsiTheme="majorHAnsi" w:cstheme="majorHAnsi"/>
          <w:sz w:val="24"/>
          <w:szCs w:val="24"/>
        </w:rPr>
      </w:pPr>
    </w:p>
    <w:p w14:paraId="6F510CE3" w14:textId="43BDDCF0" w:rsidR="00D05622" w:rsidRPr="00D05622" w:rsidRDefault="00D05622" w:rsidP="00D05622">
      <w:pPr>
        <w:widowControl w:val="0"/>
        <w:ind w:left="810" w:hanging="90"/>
        <w:rPr>
          <w:rFonts w:asciiTheme="majorHAnsi" w:hAnsiTheme="majorHAnsi" w:cstheme="majorHAnsi"/>
          <w:b/>
          <w:bCs/>
          <w:sz w:val="24"/>
          <w:szCs w:val="24"/>
        </w:rPr>
      </w:pPr>
      <w:r w:rsidRPr="00D05622">
        <w:rPr>
          <w:rFonts w:asciiTheme="majorHAnsi" w:hAnsiTheme="majorHAnsi" w:cstheme="majorHAnsi"/>
          <w:b/>
          <w:bCs/>
          <w:sz w:val="24"/>
          <w:szCs w:val="24"/>
        </w:rPr>
        <w:t>Person-to-Person’s Values</w:t>
      </w:r>
      <w:r>
        <w:rPr>
          <w:rFonts w:asciiTheme="majorHAnsi" w:hAnsiTheme="majorHAnsi" w:cstheme="majorHAnsi"/>
          <w:b/>
          <w:bCs/>
          <w:sz w:val="24"/>
          <w:szCs w:val="24"/>
        </w:rPr>
        <w:t>:</w:t>
      </w:r>
    </w:p>
    <w:p w14:paraId="136861DE" w14:textId="4A9B811C" w:rsidR="00D05622" w:rsidRPr="00D05622" w:rsidRDefault="00D05622" w:rsidP="00D05622">
      <w:pPr>
        <w:widowControl w:val="0"/>
        <w:ind w:left="810" w:hanging="90"/>
        <w:rPr>
          <w:rFonts w:asciiTheme="majorHAnsi" w:hAnsiTheme="majorHAnsi" w:cstheme="majorHAnsi"/>
          <w:sz w:val="24"/>
          <w:szCs w:val="24"/>
        </w:rPr>
      </w:pPr>
      <w:r w:rsidRPr="00D05622">
        <w:rPr>
          <w:rFonts w:asciiTheme="majorHAnsi" w:hAnsiTheme="majorHAnsi" w:cstheme="majorHAnsi"/>
          <w:sz w:val="24"/>
          <w:szCs w:val="24"/>
        </w:rPr>
        <w:t xml:space="preserve">Community: </w:t>
      </w:r>
      <w:r w:rsidR="00493511">
        <w:rPr>
          <w:rFonts w:asciiTheme="majorHAnsi" w:hAnsiTheme="majorHAnsi" w:cstheme="majorHAnsi"/>
          <w:sz w:val="24"/>
          <w:szCs w:val="24"/>
        </w:rPr>
        <w:tab/>
      </w:r>
      <w:r w:rsidRPr="00D05622">
        <w:rPr>
          <w:rFonts w:asciiTheme="majorHAnsi" w:hAnsiTheme="majorHAnsi" w:cstheme="majorHAnsi"/>
          <w:sz w:val="24"/>
          <w:szCs w:val="24"/>
        </w:rPr>
        <w:t>We honor the contributions of all.</w:t>
      </w:r>
    </w:p>
    <w:p w14:paraId="267F4FCD" w14:textId="4AB4DAED" w:rsidR="00D05622" w:rsidRPr="00D05622" w:rsidRDefault="00D05622" w:rsidP="00D05622">
      <w:pPr>
        <w:widowControl w:val="0"/>
        <w:ind w:left="810" w:hanging="90"/>
        <w:rPr>
          <w:rFonts w:asciiTheme="majorHAnsi" w:hAnsiTheme="majorHAnsi" w:cstheme="majorHAnsi"/>
          <w:sz w:val="24"/>
          <w:szCs w:val="24"/>
        </w:rPr>
      </w:pPr>
      <w:r w:rsidRPr="00D05622">
        <w:rPr>
          <w:rFonts w:asciiTheme="majorHAnsi" w:hAnsiTheme="majorHAnsi" w:cstheme="majorHAnsi"/>
          <w:sz w:val="24"/>
          <w:szCs w:val="24"/>
        </w:rPr>
        <w:t xml:space="preserve">Volunteers: </w:t>
      </w:r>
      <w:r w:rsidR="00493511">
        <w:rPr>
          <w:rFonts w:asciiTheme="majorHAnsi" w:hAnsiTheme="majorHAnsi" w:cstheme="majorHAnsi"/>
          <w:sz w:val="24"/>
          <w:szCs w:val="24"/>
        </w:rPr>
        <w:tab/>
      </w:r>
      <w:r w:rsidRPr="00D05622">
        <w:rPr>
          <w:rFonts w:asciiTheme="majorHAnsi" w:hAnsiTheme="majorHAnsi" w:cstheme="majorHAnsi"/>
          <w:sz w:val="24"/>
          <w:szCs w:val="24"/>
        </w:rPr>
        <w:t>Service is the heart of the organization.</w:t>
      </w:r>
    </w:p>
    <w:p w14:paraId="7D253041" w14:textId="173F8214" w:rsidR="00D05622" w:rsidRPr="00D05622" w:rsidRDefault="00D05622" w:rsidP="00D05622">
      <w:pPr>
        <w:widowControl w:val="0"/>
        <w:ind w:left="810" w:hanging="90"/>
        <w:rPr>
          <w:rFonts w:asciiTheme="majorHAnsi" w:hAnsiTheme="majorHAnsi" w:cstheme="majorHAnsi"/>
          <w:sz w:val="24"/>
          <w:szCs w:val="24"/>
        </w:rPr>
      </w:pPr>
      <w:r w:rsidRPr="00D05622">
        <w:rPr>
          <w:rFonts w:asciiTheme="majorHAnsi" w:hAnsiTheme="majorHAnsi" w:cstheme="majorHAnsi"/>
          <w:sz w:val="24"/>
          <w:szCs w:val="24"/>
        </w:rPr>
        <w:t xml:space="preserve">Integrity: </w:t>
      </w:r>
      <w:r w:rsidR="00493511">
        <w:rPr>
          <w:rFonts w:asciiTheme="majorHAnsi" w:hAnsiTheme="majorHAnsi" w:cstheme="majorHAnsi"/>
          <w:sz w:val="24"/>
          <w:szCs w:val="24"/>
        </w:rPr>
        <w:tab/>
      </w:r>
      <w:r w:rsidRPr="00D05622">
        <w:rPr>
          <w:rFonts w:asciiTheme="majorHAnsi" w:hAnsiTheme="majorHAnsi" w:cstheme="majorHAnsi"/>
          <w:sz w:val="24"/>
          <w:szCs w:val="24"/>
        </w:rPr>
        <w:t>We are honest, fair, responsible, and ethical.</w:t>
      </w:r>
    </w:p>
    <w:p w14:paraId="16B92414" w14:textId="7A6DF3C8" w:rsidR="00D05622" w:rsidRPr="00D05622" w:rsidRDefault="00D05622" w:rsidP="00D05622">
      <w:pPr>
        <w:widowControl w:val="0"/>
        <w:ind w:left="810" w:hanging="90"/>
        <w:rPr>
          <w:rFonts w:asciiTheme="majorHAnsi" w:hAnsiTheme="majorHAnsi" w:cstheme="majorHAnsi"/>
          <w:sz w:val="24"/>
          <w:szCs w:val="24"/>
        </w:rPr>
      </w:pPr>
      <w:r w:rsidRPr="00D05622">
        <w:rPr>
          <w:rFonts w:asciiTheme="majorHAnsi" w:hAnsiTheme="majorHAnsi" w:cstheme="majorHAnsi"/>
          <w:sz w:val="24"/>
          <w:szCs w:val="24"/>
        </w:rPr>
        <w:t xml:space="preserve">Respect: </w:t>
      </w:r>
      <w:r w:rsidR="00493511">
        <w:rPr>
          <w:rFonts w:asciiTheme="majorHAnsi" w:hAnsiTheme="majorHAnsi" w:cstheme="majorHAnsi"/>
          <w:sz w:val="24"/>
          <w:szCs w:val="24"/>
        </w:rPr>
        <w:tab/>
      </w:r>
      <w:r w:rsidRPr="00D05622">
        <w:rPr>
          <w:rFonts w:asciiTheme="majorHAnsi" w:hAnsiTheme="majorHAnsi" w:cstheme="majorHAnsi"/>
          <w:sz w:val="24"/>
          <w:szCs w:val="24"/>
        </w:rPr>
        <w:t>We treat everyone who walks through the doors with dignity.</w:t>
      </w:r>
    </w:p>
    <w:p w14:paraId="57A9CD7C" w14:textId="672E3A89" w:rsidR="00D05622" w:rsidRPr="00D05622" w:rsidRDefault="00D05622" w:rsidP="00D05622">
      <w:pPr>
        <w:widowControl w:val="0"/>
        <w:ind w:left="810" w:hanging="90"/>
        <w:rPr>
          <w:rFonts w:asciiTheme="majorHAnsi" w:hAnsiTheme="majorHAnsi" w:cstheme="majorHAnsi"/>
          <w:sz w:val="24"/>
          <w:szCs w:val="24"/>
        </w:rPr>
      </w:pPr>
      <w:r w:rsidRPr="00D05622">
        <w:rPr>
          <w:rFonts w:asciiTheme="majorHAnsi" w:hAnsiTheme="majorHAnsi" w:cstheme="majorHAnsi"/>
          <w:sz w:val="24"/>
          <w:szCs w:val="24"/>
        </w:rPr>
        <w:t xml:space="preserve">Quality: </w:t>
      </w:r>
      <w:r w:rsidR="00493511">
        <w:rPr>
          <w:rFonts w:asciiTheme="majorHAnsi" w:hAnsiTheme="majorHAnsi" w:cstheme="majorHAnsi"/>
          <w:sz w:val="24"/>
          <w:szCs w:val="24"/>
        </w:rPr>
        <w:tab/>
      </w:r>
      <w:r w:rsidRPr="00D05622">
        <w:rPr>
          <w:rFonts w:asciiTheme="majorHAnsi" w:hAnsiTheme="majorHAnsi" w:cstheme="majorHAnsi"/>
          <w:sz w:val="24"/>
          <w:szCs w:val="24"/>
        </w:rPr>
        <w:t>We are committed to what we do, and we do it well.</w:t>
      </w:r>
    </w:p>
    <w:p w14:paraId="3D3A91A3" w14:textId="39257489" w:rsidR="00426EB7" w:rsidRPr="00C41F06" w:rsidRDefault="00426EB7" w:rsidP="00D05622">
      <w:pPr>
        <w:pStyle w:val="BodyA"/>
        <w:rPr>
          <w:rFonts w:asciiTheme="majorHAnsi" w:eastAsiaTheme="minorHAnsi" w:hAnsiTheme="majorHAnsi" w:cstheme="minorBidi"/>
          <w:color w:val="auto"/>
          <w:sz w:val="20"/>
          <w:szCs w:val="20"/>
          <w:bdr w:val="none" w:sz="0" w:space="0" w:color="auto"/>
        </w:rPr>
      </w:pPr>
    </w:p>
    <w:p w14:paraId="0AF1E539" w14:textId="77777777" w:rsidR="00426EB7" w:rsidRPr="00C41F06" w:rsidRDefault="00426EB7" w:rsidP="00D05622">
      <w:pPr>
        <w:pStyle w:val="BodyA"/>
        <w:rPr>
          <w:rFonts w:asciiTheme="majorHAnsi" w:eastAsiaTheme="minorHAnsi" w:hAnsiTheme="majorHAnsi" w:cstheme="minorBidi"/>
          <w:color w:val="auto"/>
          <w:sz w:val="20"/>
          <w:szCs w:val="20"/>
          <w:bdr w:val="none" w:sz="0" w:space="0" w:color="auto"/>
        </w:rPr>
      </w:pPr>
    </w:p>
    <w:p w14:paraId="7C041FD9" w14:textId="434475F9" w:rsidR="00D05622" w:rsidRPr="00D05622" w:rsidRDefault="00D05622" w:rsidP="00D05622">
      <w:pPr>
        <w:pStyle w:val="ListParagraph"/>
        <w:jc w:val="center"/>
        <w:rPr>
          <w:rFonts w:asciiTheme="majorHAnsi" w:hAnsiTheme="majorHAnsi"/>
          <w:b/>
          <w:sz w:val="24"/>
          <w:szCs w:val="24"/>
        </w:rPr>
      </w:pPr>
      <w:r>
        <w:rPr>
          <w:rFonts w:asciiTheme="majorHAnsi" w:hAnsiTheme="majorHAnsi"/>
          <w:b/>
          <w:sz w:val="24"/>
          <w:szCs w:val="24"/>
        </w:rPr>
        <w:t>Background and History</w:t>
      </w:r>
    </w:p>
    <w:p w14:paraId="063821C9" w14:textId="77777777" w:rsidR="00D05622" w:rsidRDefault="00D05622" w:rsidP="00D05622">
      <w:pPr>
        <w:pStyle w:val="ListParagraph"/>
        <w:jc w:val="center"/>
        <w:rPr>
          <w:rFonts w:asciiTheme="majorHAnsi" w:hAnsiTheme="majorHAnsi"/>
          <w:sz w:val="24"/>
          <w:szCs w:val="24"/>
        </w:rPr>
      </w:pPr>
    </w:p>
    <w:p w14:paraId="76392456" w14:textId="16FBBD5E" w:rsidR="003372DC" w:rsidRDefault="00426EB7" w:rsidP="003372DC">
      <w:pPr>
        <w:pStyle w:val="ListParagraph"/>
        <w:rPr>
          <w:rFonts w:asciiTheme="majorHAnsi" w:hAnsiTheme="majorHAnsi"/>
          <w:sz w:val="24"/>
          <w:szCs w:val="24"/>
        </w:rPr>
      </w:pPr>
      <w:r w:rsidRPr="001A55B7">
        <w:rPr>
          <w:rFonts w:asciiTheme="majorHAnsi" w:hAnsiTheme="majorHAnsi"/>
          <w:sz w:val="24"/>
          <w:szCs w:val="24"/>
        </w:rPr>
        <w:t xml:space="preserve">Person-to-Person (P2P) is a community-supported agency that </w:t>
      </w:r>
      <w:r w:rsidR="00493511">
        <w:rPr>
          <w:rFonts w:asciiTheme="majorHAnsi" w:hAnsiTheme="majorHAnsi"/>
          <w:sz w:val="24"/>
          <w:szCs w:val="24"/>
        </w:rPr>
        <w:t xml:space="preserve">creates equitable access to economic stability for financially struggling individuals to </w:t>
      </w:r>
      <w:r w:rsidRPr="001A55B7">
        <w:rPr>
          <w:rFonts w:asciiTheme="majorHAnsi" w:hAnsiTheme="majorHAnsi"/>
          <w:sz w:val="24"/>
          <w:szCs w:val="24"/>
        </w:rPr>
        <w:t>move towards stability.</w:t>
      </w:r>
      <w:r w:rsidR="003372DC" w:rsidRPr="001A55B7">
        <w:rPr>
          <w:rFonts w:asciiTheme="majorHAnsi" w:hAnsiTheme="majorHAnsi"/>
          <w:sz w:val="24"/>
          <w:szCs w:val="24"/>
        </w:rPr>
        <w:t xml:space="preserve">  Founded out of the pain following the assassination of Dr.</w:t>
      </w:r>
      <w:r w:rsidR="00493511">
        <w:rPr>
          <w:rFonts w:asciiTheme="majorHAnsi" w:hAnsiTheme="majorHAnsi"/>
          <w:sz w:val="24"/>
          <w:szCs w:val="24"/>
        </w:rPr>
        <w:t xml:space="preserve"> Martin Luther King Jr. in 1968</w:t>
      </w:r>
      <w:r w:rsidR="003372DC" w:rsidRPr="001A55B7">
        <w:rPr>
          <w:rFonts w:asciiTheme="majorHAnsi" w:hAnsiTheme="majorHAnsi"/>
          <w:sz w:val="24"/>
          <w:szCs w:val="24"/>
        </w:rPr>
        <w:t xml:space="preserve"> by a group of parishioners at St. Luke’s Episcopal Church in Darien, the organization began in two closets with volunteers distributing used clothing and canned food to those in need.  Over the years, services have grown to advance the agency’s overarching vision</w:t>
      </w:r>
      <w:r w:rsidR="00493511">
        <w:rPr>
          <w:rFonts w:asciiTheme="majorHAnsi" w:hAnsiTheme="majorHAnsi"/>
          <w:sz w:val="24"/>
          <w:szCs w:val="24"/>
        </w:rPr>
        <w:t xml:space="preserve"> of creating c</w:t>
      </w:r>
      <w:r w:rsidR="003372DC" w:rsidRPr="001A55B7">
        <w:rPr>
          <w:rFonts w:asciiTheme="majorHAnsi" w:hAnsiTheme="majorHAnsi"/>
          <w:sz w:val="24"/>
          <w:szCs w:val="24"/>
        </w:rPr>
        <w:t>ommunities of financially-stable, hunger-free homes, with edu</w:t>
      </w:r>
      <w:r w:rsidR="00493511">
        <w:rPr>
          <w:rFonts w:asciiTheme="majorHAnsi" w:hAnsiTheme="majorHAnsi"/>
          <w:sz w:val="24"/>
          <w:szCs w:val="24"/>
        </w:rPr>
        <w:t>cational opportunities for all.</w:t>
      </w:r>
      <w:r w:rsidR="003372DC" w:rsidRPr="001A55B7">
        <w:rPr>
          <w:rFonts w:asciiTheme="majorHAnsi" w:hAnsiTheme="majorHAnsi"/>
          <w:sz w:val="24"/>
          <w:szCs w:val="24"/>
        </w:rPr>
        <w:t xml:space="preserve">  </w:t>
      </w:r>
    </w:p>
    <w:p w14:paraId="13F65C90" w14:textId="6D49AE8A" w:rsidR="00D05622" w:rsidRDefault="00D05622" w:rsidP="003372DC">
      <w:pPr>
        <w:pStyle w:val="ListParagraph"/>
        <w:rPr>
          <w:rFonts w:asciiTheme="majorHAnsi" w:hAnsiTheme="majorHAnsi"/>
          <w:sz w:val="24"/>
          <w:szCs w:val="24"/>
        </w:rPr>
      </w:pPr>
    </w:p>
    <w:p w14:paraId="1E040380" w14:textId="6E3080D2" w:rsidR="00CD3604" w:rsidRDefault="006C3D25" w:rsidP="006C3D25">
      <w:pPr>
        <w:ind w:left="720"/>
        <w:rPr>
          <w:rFonts w:asciiTheme="majorHAnsi" w:hAnsiTheme="majorHAnsi"/>
          <w:sz w:val="24"/>
          <w:szCs w:val="24"/>
        </w:rPr>
      </w:pPr>
      <w:r w:rsidRPr="006C3D25">
        <w:rPr>
          <w:rFonts w:asciiTheme="majorHAnsi" w:eastAsia="Times New Roman" w:hAnsiTheme="majorHAnsi"/>
          <w:sz w:val="24"/>
          <w:szCs w:val="24"/>
        </w:rPr>
        <w:t>In 1996, OPUS for Person-to-Person, a mission based volunteer organization, was formed to raise awareness and to fundraise for P2P.  To date, OPUS has raised over $6.5 million to help P2P clients.</w:t>
      </w:r>
      <w:r>
        <w:rPr>
          <w:rFonts w:asciiTheme="majorHAnsi" w:eastAsia="Times New Roman" w:hAnsiTheme="majorHAnsi"/>
          <w:sz w:val="24"/>
          <w:szCs w:val="24"/>
        </w:rPr>
        <w:t xml:space="preserve">  </w:t>
      </w:r>
      <w:r w:rsidR="00493511">
        <w:rPr>
          <w:rFonts w:asciiTheme="majorHAnsi" w:hAnsiTheme="majorHAnsi"/>
          <w:sz w:val="24"/>
          <w:szCs w:val="24"/>
        </w:rPr>
        <w:t>In 2015</w:t>
      </w:r>
      <w:r w:rsidR="00D05622">
        <w:rPr>
          <w:rFonts w:asciiTheme="majorHAnsi" w:hAnsiTheme="majorHAnsi"/>
          <w:sz w:val="24"/>
          <w:szCs w:val="24"/>
        </w:rPr>
        <w:t xml:space="preserve">, P2P merged with Christian Community Action, </w:t>
      </w:r>
      <w:r w:rsidR="00CD3604">
        <w:rPr>
          <w:rFonts w:asciiTheme="majorHAnsi" w:hAnsiTheme="majorHAnsi"/>
          <w:sz w:val="24"/>
          <w:szCs w:val="24"/>
        </w:rPr>
        <w:t>more than doubling our food distribution and expanding</w:t>
      </w:r>
      <w:r w:rsidR="00D05622">
        <w:rPr>
          <w:rFonts w:asciiTheme="majorHAnsi" w:hAnsiTheme="majorHAnsi"/>
          <w:sz w:val="24"/>
          <w:szCs w:val="24"/>
        </w:rPr>
        <w:t xml:space="preserve"> services to the Norwalk community.  In 2018, P2P launched </w:t>
      </w:r>
      <w:r w:rsidR="00D05622" w:rsidRPr="00493511">
        <w:rPr>
          <w:rFonts w:asciiTheme="majorHAnsi" w:hAnsiTheme="majorHAnsi"/>
          <w:i/>
          <w:sz w:val="24"/>
          <w:szCs w:val="24"/>
        </w:rPr>
        <w:t>P2P on Wheels</w:t>
      </w:r>
      <w:r w:rsidR="00D05622">
        <w:rPr>
          <w:rFonts w:asciiTheme="majorHAnsi" w:hAnsiTheme="majorHAnsi"/>
          <w:sz w:val="24"/>
          <w:szCs w:val="24"/>
        </w:rPr>
        <w:t xml:space="preserve">, a mobile pantry </w:t>
      </w:r>
      <w:r w:rsidR="00D05622">
        <w:rPr>
          <w:rFonts w:asciiTheme="majorHAnsi" w:hAnsiTheme="majorHAnsi"/>
          <w:sz w:val="24"/>
          <w:szCs w:val="24"/>
        </w:rPr>
        <w:lastRenderedPageBreak/>
        <w:t>that brings nutritious food to reside</w:t>
      </w:r>
      <w:r w:rsidR="00A62E47">
        <w:rPr>
          <w:rFonts w:asciiTheme="majorHAnsi" w:hAnsiTheme="majorHAnsi"/>
          <w:sz w:val="24"/>
          <w:szCs w:val="24"/>
        </w:rPr>
        <w:t>nts of Stamford’s most in-need n</w:t>
      </w:r>
      <w:r w:rsidR="00D05622">
        <w:rPr>
          <w:rFonts w:asciiTheme="majorHAnsi" w:hAnsiTheme="majorHAnsi"/>
          <w:sz w:val="24"/>
          <w:szCs w:val="24"/>
        </w:rPr>
        <w:t xml:space="preserve">eighborhoods.  The launch of P2P on Wheels increased P2P’s food distribution by </w:t>
      </w:r>
      <w:r w:rsidR="00CD3604">
        <w:rPr>
          <w:rFonts w:asciiTheme="majorHAnsi" w:hAnsiTheme="majorHAnsi"/>
          <w:sz w:val="24"/>
          <w:szCs w:val="24"/>
        </w:rPr>
        <w:t xml:space="preserve">an additional 50%.  </w:t>
      </w:r>
    </w:p>
    <w:p w14:paraId="79925210" w14:textId="77777777" w:rsidR="00CD3604" w:rsidRDefault="00CD3604" w:rsidP="003372DC">
      <w:pPr>
        <w:pStyle w:val="ListParagraph"/>
        <w:rPr>
          <w:rFonts w:asciiTheme="majorHAnsi" w:hAnsiTheme="majorHAnsi"/>
          <w:sz w:val="24"/>
          <w:szCs w:val="24"/>
        </w:rPr>
      </w:pPr>
    </w:p>
    <w:p w14:paraId="36C509F4" w14:textId="47925616" w:rsidR="00494596" w:rsidRPr="001A55B7" w:rsidRDefault="00494596" w:rsidP="00494596">
      <w:pPr>
        <w:pStyle w:val="NoSpacing"/>
        <w:ind w:left="720"/>
        <w:rPr>
          <w:rFonts w:asciiTheme="majorHAnsi" w:hAnsiTheme="majorHAnsi"/>
          <w:sz w:val="24"/>
          <w:szCs w:val="24"/>
        </w:rPr>
      </w:pPr>
      <w:r w:rsidRPr="001A55B7">
        <w:rPr>
          <w:rFonts w:asciiTheme="majorHAnsi" w:hAnsiTheme="majorHAnsi"/>
          <w:sz w:val="24"/>
          <w:szCs w:val="24"/>
        </w:rPr>
        <w:t>P2P’s operating budget for fiscal year 202</w:t>
      </w:r>
      <w:r w:rsidR="008174E7">
        <w:rPr>
          <w:rFonts w:asciiTheme="majorHAnsi" w:hAnsiTheme="majorHAnsi"/>
          <w:sz w:val="24"/>
          <w:szCs w:val="24"/>
        </w:rPr>
        <w:t>2 is approximately $16</w:t>
      </w:r>
      <w:r w:rsidRPr="001A55B7">
        <w:rPr>
          <w:rFonts w:asciiTheme="majorHAnsi" w:hAnsiTheme="majorHAnsi"/>
          <w:sz w:val="24"/>
          <w:szCs w:val="24"/>
        </w:rPr>
        <w:t>M with $5</w:t>
      </w:r>
      <w:r w:rsidR="008174E7">
        <w:rPr>
          <w:rFonts w:asciiTheme="majorHAnsi" w:hAnsiTheme="majorHAnsi"/>
          <w:sz w:val="24"/>
          <w:szCs w:val="24"/>
        </w:rPr>
        <w:t>.8</w:t>
      </w:r>
      <w:r w:rsidRPr="001A55B7">
        <w:rPr>
          <w:rFonts w:asciiTheme="majorHAnsi" w:hAnsiTheme="majorHAnsi"/>
          <w:sz w:val="24"/>
          <w:szCs w:val="24"/>
        </w:rPr>
        <w:t xml:space="preserve">M in cash contributions and $10M in in-kind </w:t>
      </w:r>
      <w:r w:rsidR="008174E7">
        <w:rPr>
          <w:rFonts w:asciiTheme="majorHAnsi" w:hAnsiTheme="majorHAnsi"/>
          <w:sz w:val="24"/>
          <w:szCs w:val="24"/>
        </w:rPr>
        <w:t>donations.  P2P relies on over 3</w:t>
      </w:r>
      <w:r w:rsidRPr="001A55B7">
        <w:rPr>
          <w:rFonts w:asciiTheme="majorHAnsi" w:hAnsiTheme="majorHAnsi"/>
          <w:sz w:val="24"/>
          <w:szCs w:val="24"/>
        </w:rPr>
        <w:t>,000 volunteers to provide services throughout the year and they contribute 84,000 hours of their time.  This allows over 90% of don</w:t>
      </w:r>
      <w:r w:rsidR="008174E7">
        <w:rPr>
          <w:rFonts w:asciiTheme="majorHAnsi" w:hAnsiTheme="majorHAnsi"/>
          <w:sz w:val="24"/>
          <w:szCs w:val="24"/>
        </w:rPr>
        <w:t>ations to go directly to our client programs</w:t>
      </w:r>
      <w:r w:rsidRPr="001A55B7">
        <w:rPr>
          <w:rFonts w:asciiTheme="majorHAnsi" w:hAnsiTheme="majorHAnsi"/>
          <w:sz w:val="24"/>
          <w:szCs w:val="24"/>
        </w:rPr>
        <w:t>.</w:t>
      </w:r>
    </w:p>
    <w:p w14:paraId="7D481FF8" w14:textId="77777777" w:rsidR="00494596" w:rsidRDefault="00494596" w:rsidP="00E31563">
      <w:pPr>
        <w:pStyle w:val="NoSpacing"/>
        <w:ind w:left="720"/>
        <w:rPr>
          <w:rFonts w:asciiTheme="majorHAnsi" w:hAnsiTheme="majorHAnsi"/>
          <w:sz w:val="24"/>
          <w:szCs w:val="24"/>
        </w:rPr>
      </w:pPr>
    </w:p>
    <w:p w14:paraId="5615E7CD" w14:textId="401B95A1" w:rsidR="00426EB7" w:rsidRPr="001A55B7" w:rsidRDefault="00E31563" w:rsidP="00E31563">
      <w:pPr>
        <w:pStyle w:val="NoSpacing"/>
        <w:ind w:left="720"/>
        <w:rPr>
          <w:rFonts w:asciiTheme="majorHAnsi" w:hAnsiTheme="majorHAnsi"/>
          <w:sz w:val="24"/>
          <w:szCs w:val="24"/>
        </w:rPr>
      </w:pPr>
      <w:r w:rsidRPr="001A55B7">
        <w:rPr>
          <w:rFonts w:asciiTheme="majorHAnsi" w:hAnsiTheme="majorHAnsi"/>
          <w:sz w:val="24"/>
          <w:szCs w:val="24"/>
        </w:rPr>
        <w:t xml:space="preserve">P2P’s </w:t>
      </w:r>
      <w:r w:rsidR="006B2C10" w:rsidRPr="001A55B7">
        <w:rPr>
          <w:rFonts w:asciiTheme="majorHAnsi" w:hAnsiTheme="majorHAnsi"/>
          <w:sz w:val="24"/>
          <w:szCs w:val="24"/>
        </w:rPr>
        <w:t xml:space="preserve">website is </w:t>
      </w:r>
      <w:hyperlink r:id="rId8" w:history="1">
        <w:r w:rsidRPr="001A55B7">
          <w:rPr>
            <w:rStyle w:val="Hyperlink"/>
            <w:rFonts w:asciiTheme="majorHAnsi" w:hAnsiTheme="majorHAnsi"/>
            <w:sz w:val="24"/>
            <w:szCs w:val="24"/>
          </w:rPr>
          <w:t>www.p2pHelps.org</w:t>
        </w:r>
      </w:hyperlink>
      <w:r w:rsidR="00426EB7" w:rsidRPr="001A55B7">
        <w:rPr>
          <w:rFonts w:asciiTheme="majorHAnsi" w:hAnsiTheme="majorHAnsi"/>
          <w:sz w:val="24"/>
          <w:szCs w:val="24"/>
        </w:rPr>
        <w:t>.</w:t>
      </w:r>
      <w:r w:rsidRPr="001A55B7">
        <w:rPr>
          <w:rFonts w:asciiTheme="majorHAnsi" w:hAnsiTheme="majorHAnsi"/>
          <w:sz w:val="24"/>
          <w:szCs w:val="24"/>
        </w:rPr>
        <w:t xml:space="preserve">  Follow us on Instagram @</w:t>
      </w:r>
      <w:proofErr w:type="spellStart"/>
      <w:r w:rsidRPr="001A55B7">
        <w:rPr>
          <w:rFonts w:asciiTheme="majorHAnsi" w:hAnsiTheme="majorHAnsi"/>
          <w:sz w:val="24"/>
          <w:szCs w:val="24"/>
        </w:rPr>
        <w:t>persontopersonct</w:t>
      </w:r>
      <w:proofErr w:type="spellEnd"/>
      <w:r w:rsidRPr="001A55B7">
        <w:rPr>
          <w:rFonts w:asciiTheme="majorHAnsi" w:hAnsiTheme="majorHAnsi"/>
          <w:sz w:val="24"/>
          <w:szCs w:val="24"/>
        </w:rPr>
        <w:t>, and Facebook at Person-to-Person.</w:t>
      </w:r>
    </w:p>
    <w:p w14:paraId="216A7CF0" w14:textId="77777777" w:rsidR="00426EB7" w:rsidRPr="001A55B7" w:rsidRDefault="00426EB7" w:rsidP="00426EB7">
      <w:pPr>
        <w:pStyle w:val="NoSpacing"/>
        <w:ind w:firstLine="270"/>
        <w:rPr>
          <w:rFonts w:asciiTheme="majorHAnsi" w:hAnsiTheme="majorHAnsi"/>
          <w:sz w:val="24"/>
          <w:szCs w:val="24"/>
        </w:rPr>
      </w:pPr>
    </w:p>
    <w:p w14:paraId="010500A4" w14:textId="1D4821AF" w:rsidR="00532358" w:rsidRDefault="00494596" w:rsidP="00494596">
      <w:pPr>
        <w:jc w:val="center"/>
        <w:rPr>
          <w:rFonts w:asciiTheme="majorHAnsi" w:hAnsiTheme="majorHAnsi"/>
          <w:b/>
          <w:sz w:val="24"/>
          <w:szCs w:val="24"/>
        </w:rPr>
      </w:pPr>
      <w:r>
        <w:rPr>
          <w:rFonts w:asciiTheme="majorHAnsi" w:hAnsiTheme="majorHAnsi"/>
          <w:b/>
          <w:sz w:val="24"/>
          <w:szCs w:val="24"/>
        </w:rPr>
        <w:t>Programs and Services</w:t>
      </w:r>
    </w:p>
    <w:p w14:paraId="7341016D" w14:textId="77777777" w:rsidR="00494596" w:rsidRPr="00494596" w:rsidRDefault="00494596" w:rsidP="00494596">
      <w:pPr>
        <w:jc w:val="center"/>
        <w:rPr>
          <w:rFonts w:asciiTheme="majorHAnsi" w:hAnsiTheme="majorHAnsi"/>
          <w:b/>
          <w:sz w:val="24"/>
          <w:szCs w:val="24"/>
        </w:rPr>
      </w:pPr>
    </w:p>
    <w:p w14:paraId="37F656A4" w14:textId="59E6BE5F" w:rsidR="00426EB7" w:rsidRPr="001A55B7" w:rsidRDefault="00426EB7" w:rsidP="00426EB7">
      <w:pPr>
        <w:pStyle w:val="ListParagraph"/>
        <w:rPr>
          <w:rFonts w:asciiTheme="majorHAnsi" w:hAnsiTheme="majorHAnsi"/>
          <w:sz w:val="24"/>
          <w:szCs w:val="24"/>
        </w:rPr>
      </w:pPr>
      <w:r w:rsidRPr="001A55B7">
        <w:rPr>
          <w:rFonts w:asciiTheme="majorHAnsi" w:hAnsiTheme="majorHAnsi"/>
          <w:sz w:val="24"/>
          <w:szCs w:val="24"/>
        </w:rPr>
        <w:t>This year alone, P2P’s work w</w:t>
      </w:r>
      <w:r w:rsidR="001A55B7" w:rsidRPr="001A55B7">
        <w:rPr>
          <w:rFonts w:asciiTheme="majorHAnsi" w:hAnsiTheme="majorHAnsi"/>
          <w:sz w:val="24"/>
          <w:szCs w:val="24"/>
        </w:rPr>
        <w:t>ill touch the lives of nearly 2</w:t>
      </w:r>
      <w:r w:rsidR="00493511">
        <w:rPr>
          <w:rFonts w:asciiTheme="majorHAnsi" w:hAnsiTheme="majorHAnsi"/>
          <w:sz w:val="24"/>
          <w:szCs w:val="24"/>
        </w:rPr>
        <w:t>8</w:t>
      </w:r>
      <w:r w:rsidR="001A55B7" w:rsidRPr="001A55B7">
        <w:rPr>
          <w:rFonts w:asciiTheme="majorHAnsi" w:hAnsiTheme="majorHAnsi"/>
          <w:sz w:val="24"/>
          <w:szCs w:val="24"/>
        </w:rPr>
        <w:t>,000 individuals – including 11</w:t>
      </w:r>
      <w:r w:rsidRPr="001A55B7">
        <w:rPr>
          <w:rFonts w:asciiTheme="majorHAnsi" w:hAnsiTheme="majorHAnsi"/>
          <w:sz w:val="24"/>
          <w:szCs w:val="24"/>
        </w:rPr>
        <w:t>,000 children – in Stamford, Norwalk, Darien, New Canaan, Westport, Wilton, and Weston.  The agency’s core programs are as follows:</w:t>
      </w:r>
    </w:p>
    <w:p w14:paraId="00669ADD" w14:textId="77777777" w:rsidR="00426EB7" w:rsidRPr="001A55B7" w:rsidRDefault="00426EB7" w:rsidP="00426EB7">
      <w:pPr>
        <w:rPr>
          <w:rFonts w:asciiTheme="majorHAnsi" w:hAnsiTheme="majorHAnsi"/>
          <w:sz w:val="24"/>
          <w:szCs w:val="24"/>
        </w:rPr>
      </w:pPr>
    </w:p>
    <w:p w14:paraId="48B479EA" w14:textId="3C3CC4C8" w:rsidR="00A62E47" w:rsidRPr="00A62E47" w:rsidRDefault="00A62E47" w:rsidP="00A62E47">
      <w:pPr>
        <w:pStyle w:val="ListParagraph"/>
        <w:numPr>
          <w:ilvl w:val="0"/>
          <w:numId w:val="2"/>
        </w:numPr>
        <w:rPr>
          <w:rFonts w:asciiTheme="majorHAnsi" w:hAnsiTheme="majorHAnsi"/>
          <w:sz w:val="24"/>
          <w:szCs w:val="24"/>
        </w:rPr>
      </w:pPr>
      <w:r>
        <w:rPr>
          <w:rFonts w:asciiTheme="majorHAnsi" w:hAnsiTheme="majorHAnsi"/>
          <w:sz w:val="24"/>
          <w:szCs w:val="24"/>
          <w:u w:val="single"/>
        </w:rPr>
        <w:t>Three food pantries and Door2Door Home Delivery</w:t>
      </w:r>
      <w:r w:rsidRPr="00A62E47">
        <w:rPr>
          <w:rFonts w:asciiTheme="majorHAnsi" w:hAnsiTheme="majorHAnsi"/>
          <w:sz w:val="24"/>
          <w:szCs w:val="24"/>
        </w:rPr>
        <w:t>:</w:t>
      </w:r>
      <w:r>
        <w:rPr>
          <w:rFonts w:asciiTheme="majorHAnsi" w:hAnsiTheme="majorHAnsi"/>
          <w:sz w:val="24"/>
          <w:szCs w:val="24"/>
        </w:rPr>
        <w:t xml:space="preserve"> P2P’s three self-select food pantries, located in Norwalk, Darien and Stamford (P2P on Wheels), provide access to healthy food to 21,000 individuals.  Clients may visit monthly to receive a full week’s complement of food including dairy, protein and fresh fruits and vegetables.  Those who are unable to visit the pantries may have their groceries delivered to their door using our Door2Door program.</w:t>
      </w:r>
      <w:r w:rsidR="008174E7">
        <w:rPr>
          <w:rFonts w:asciiTheme="majorHAnsi" w:hAnsiTheme="majorHAnsi"/>
          <w:sz w:val="24"/>
          <w:szCs w:val="24"/>
        </w:rPr>
        <w:t xml:space="preserve"> In 2021, we launched a summer meals program for students.</w:t>
      </w:r>
      <w:r>
        <w:rPr>
          <w:rFonts w:asciiTheme="majorHAnsi" w:hAnsiTheme="majorHAnsi"/>
          <w:sz w:val="24"/>
          <w:szCs w:val="24"/>
        </w:rPr>
        <w:t xml:space="preserve">  During the economic downturn precipitated by the coronavirus pandemic, P2P’s food distribution jumped by an additional 70%.  In the period between 2010 and 202</w:t>
      </w:r>
      <w:r w:rsidR="008174E7">
        <w:rPr>
          <w:rFonts w:asciiTheme="majorHAnsi" w:hAnsiTheme="majorHAnsi"/>
          <w:sz w:val="24"/>
          <w:szCs w:val="24"/>
        </w:rPr>
        <w:t>1</w:t>
      </w:r>
      <w:r>
        <w:rPr>
          <w:rFonts w:asciiTheme="majorHAnsi" w:hAnsiTheme="majorHAnsi"/>
          <w:sz w:val="24"/>
          <w:szCs w:val="24"/>
        </w:rPr>
        <w:t>, P2P’s food distribution inc</w:t>
      </w:r>
      <w:r w:rsidR="008174E7">
        <w:rPr>
          <w:rFonts w:asciiTheme="majorHAnsi" w:hAnsiTheme="majorHAnsi"/>
          <w:sz w:val="24"/>
          <w:szCs w:val="24"/>
        </w:rPr>
        <w:t>reased from 134,500 meals to 2,0</w:t>
      </w:r>
      <w:r>
        <w:rPr>
          <w:rFonts w:asciiTheme="majorHAnsi" w:hAnsiTheme="majorHAnsi"/>
          <w:sz w:val="24"/>
          <w:szCs w:val="24"/>
        </w:rPr>
        <w:t>00,000 meals.</w:t>
      </w:r>
    </w:p>
    <w:p w14:paraId="6781E39B" w14:textId="20772DDF" w:rsidR="007B66AE" w:rsidRDefault="00A62E47" w:rsidP="00426EB7">
      <w:pPr>
        <w:pStyle w:val="ListParagraph"/>
        <w:numPr>
          <w:ilvl w:val="0"/>
          <w:numId w:val="2"/>
        </w:numPr>
        <w:pBdr>
          <w:top w:val="nil"/>
          <w:left w:val="nil"/>
          <w:bottom w:val="nil"/>
          <w:right w:val="nil"/>
          <w:between w:val="nil"/>
          <w:bar w:val="nil"/>
        </w:pBdr>
        <w:contextualSpacing w:val="0"/>
        <w:rPr>
          <w:rFonts w:asciiTheme="majorHAnsi" w:hAnsiTheme="majorHAnsi"/>
          <w:sz w:val="24"/>
          <w:szCs w:val="24"/>
        </w:rPr>
      </w:pPr>
      <w:r>
        <w:rPr>
          <w:rFonts w:asciiTheme="majorHAnsi" w:hAnsiTheme="majorHAnsi"/>
          <w:sz w:val="24"/>
          <w:szCs w:val="24"/>
          <w:u w:val="single"/>
        </w:rPr>
        <w:t>Clothing Center</w:t>
      </w:r>
      <w:r w:rsidR="007B66AE">
        <w:rPr>
          <w:rFonts w:asciiTheme="majorHAnsi" w:hAnsiTheme="majorHAnsi"/>
          <w:sz w:val="24"/>
          <w:szCs w:val="24"/>
          <w:u w:val="single"/>
        </w:rPr>
        <w:t xml:space="preserve"> and Holiday Programs</w:t>
      </w:r>
      <w:r w:rsidRPr="00A62E47">
        <w:rPr>
          <w:rFonts w:asciiTheme="majorHAnsi" w:hAnsiTheme="majorHAnsi"/>
          <w:sz w:val="24"/>
          <w:szCs w:val="24"/>
        </w:rPr>
        <w:t>:</w:t>
      </w:r>
      <w:r>
        <w:rPr>
          <w:rFonts w:asciiTheme="majorHAnsi" w:hAnsiTheme="majorHAnsi"/>
          <w:sz w:val="24"/>
          <w:szCs w:val="24"/>
        </w:rPr>
        <w:t xml:space="preserve"> Clients may “shop” monthly for new and gently used clothing, outerwear and shoes that are donated by the community to P2P’s Clothing Center in Darien.  </w:t>
      </w:r>
      <w:r w:rsidR="008174E7">
        <w:rPr>
          <w:rFonts w:asciiTheme="majorHAnsi" w:hAnsiTheme="majorHAnsi"/>
          <w:sz w:val="24"/>
          <w:szCs w:val="24"/>
        </w:rPr>
        <w:t xml:space="preserve">We host an annual “Keep Norwalk Warm” coat giveaway of over 2,000 winter coats.  </w:t>
      </w:r>
      <w:r>
        <w:rPr>
          <w:rFonts w:asciiTheme="majorHAnsi" w:hAnsiTheme="majorHAnsi"/>
          <w:sz w:val="24"/>
          <w:szCs w:val="24"/>
        </w:rPr>
        <w:t>Residency within P2P’s catchment area is not required</w:t>
      </w:r>
      <w:r w:rsidR="007B66AE">
        <w:rPr>
          <w:rFonts w:asciiTheme="majorHAnsi" w:hAnsiTheme="majorHAnsi"/>
          <w:sz w:val="24"/>
          <w:szCs w:val="24"/>
        </w:rPr>
        <w:t xml:space="preserve"> to participate in the Clothing Center program.  </w:t>
      </w:r>
    </w:p>
    <w:p w14:paraId="2A77B4C0" w14:textId="6E1835F1" w:rsidR="00A62E47" w:rsidRPr="00A62E47" w:rsidRDefault="007B66AE" w:rsidP="00426EB7">
      <w:pPr>
        <w:pStyle w:val="ListParagraph"/>
        <w:numPr>
          <w:ilvl w:val="0"/>
          <w:numId w:val="2"/>
        </w:numPr>
        <w:pBdr>
          <w:top w:val="nil"/>
          <w:left w:val="nil"/>
          <w:bottom w:val="nil"/>
          <w:right w:val="nil"/>
          <w:between w:val="nil"/>
          <w:bar w:val="nil"/>
        </w:pBdr>
        <w:contextualSpacing w:val="0"/>
        <w:rPr>
          <w:rFonts w:asciiTheme="majorHAnsi" w:hAnsiTheme="majorHAnsi"/>
          <w:sz w:val="24"/>
          <w:szCs w:val="24"/>
        </w:rPr>
      </w:pPr>
      <w:r>
        <w:rPr>
          <w:rFonts w:asciiTheme="majorHAnsi" w:hAnsiTheme="majorHAnsi"/>
          <w:sz w:val="24"/>
          <w:szCs w:val="24"/>
          <w:u w:val="single"/>
        </w:rPr>
        <w:t>Baby Basics and Holiday Programs</w:t>
      </w:r>
      <w:r w:rsidRPr="007B66AE">
        <w:rPr>
          <w:rFonts w:asciiTheme="majorHAnsi" w:hAnsiTheme="majorHAnsi"/>
          <w:sz w:val="24"/>
          <w:szCs w:val="24"/>
        </w:rPr>
        <w:t>:</w:t>
      </w:r>
      <w:r>
        <w:rPr>
          <w:rFonts w:asciiTheme="majorHAnsi" w:hAnsiTheme="majorHAnsi"/>
          <w:sz w:val="24"/>
          <w:szCs w:val="24"/>
        </w:rPr>
        <w:t xml:space="preserve">  OPUS for Person to Person raises funds for and distributes brand new car seats and layettes to parents of newborns referred through Stamford Hospital.  Additional programs include back-to-school backpacks and supplies, </w:t>
      </w:r>
      <w:r w:rsidR="008174E7">
        <w:rPr>
          <w:rFonts w:asciiTheme="majorHAnsi" w:hAnsiTheme="majorHAnsi"/>
          <w:sz w:val="24"/>
          <w:szCs w:val="24"/>
        </w:rPr>
        <w:t xml:space="preserve">diapers, </w:t>
      </w:r>
      <w:r>
        <w:rPr>
          <w:rFonts w:asciiTheme="majorHAnsi" w:hAnsiTheme="majorHAnsi"/>
          <w:sz w:val="24"/>
          <w:szCs w:val="24"/>
        </w:rPr>
        <w:t xml:space="preserve">brand new coats and new toys, games and stuffed animals through the annual </w:t>
      </w:r>
      <w:r w:rsidRPr="00A62E47">
        <w:rPr>
          <w:rFonts w:asciiTheme="majorHAnsi" w:hAnsiTheme="majorHAnsi"/>
          <w:sz w:val="24"/>
          <w:szCs w:val="24"/>
        </w:rPr>
        <w:t>Holiday Toy Store.</w:t>
      </w:r>
      <w:r>
        <w:rPr>
          <w:rFonts w:asciiTheme="majorHAnsi" w:hAnsiTheme="majorHAnsi"/>
          <w:sz w:val="24"/>
          <w:szCs w:val="24"/>
        </w:rPr>
        <w:t xml:space="preserve">  The Dove program is a partnership between P2P, local churches and partner agencies to provide Christmas dinner</w:t>
      </w:r>
      <w:r w:rsidR="008174E7">
        <w:rPr>
          <w:rFonts w:asciiTheme="majorHAnsi" w:hAnsiTheme="majorHAnsi"/>
          <w:sz w:val="24"/>
          <w:szCs w:val="24"/>
        </w:rPr>
        <w:t>s to hundred</w:t>
      </w:r>
      <w:r>
        <w:rPr>
          <w:rFonts w:asciiTheme="majorHAnsi" w:hAnsiTheme="majorHAnsi"/>
          <w:sz w:val="24"/>
          <w:szCs w:val="24"/>
        </w:rPr>
        <w:t xml:space="preserve">s of </w:t>
      </w:r>
      <w:r w:rsidR="008174E7">
        <w:rPr>
          <w:rFonts w:asciiTheme="majorHAnsi" w:hAnsiTheme="majorHAnsi"/>
          <w:sz w:val="24"/>
          <w:szCs w:val="24"/>
        </w:rPr>
        <w:t xml:space="preserve">local </w:t>
      </w:r>
      <w:r>
        <w:rPr>
          <w:rFonts w:asciiTheme="majorHAnsi" w:hAnsiTheme="majorHAnsi"/>
          <w:sz w:val="24"/>
          <w:szCs w:val="24"/>
        </w:rPr>
        <w:t>families.</w:t>
      </w:r>
    </w:p>
    <w:p w14:paraId="3D5127F9" w14:textId="6CBB7FC4" w:rsidR="00A62E47" w:rsidRPr="007B66AE" w:rsidRDefault="00A62E47" w:rsidP="007B66AE">
      <w:pPr>
        <w:pStyle w:val="ListParagraph"/>
        <w:numPr>
          <w:ilvl w:val="0"/>
          <w:numId w:val="2"/>
        </w:numPr>
        <w:pBdr>
          <w:top w:val="nil"/>
          <w:left w:val="nil"/>
          <w:bottom w:val="nil"/>
          <w:right w:val="nil"/>
          <w:between w:val="nil"/>
          <w:bar w:val="nil"/>
        </w:pBdr>
        <w:contextualSpacing w:val="0"/>
        <w:rPr>
          <w:rFonts w:asciiTheme="majorHAnsi" w:hAnsiTheme="majorHAnsi"/>
          <w:sz w:val="24"/>
          <w:szCs w:val="24"/>
        </w:rPr>
      </w:pPr>
      <w:r>
        <w:rPr>
          <w:rFonts w:asciiTheme="majorHAnsi" w:hAnsiTheme="majorHAnsi"/>
          <w:sz w:val="24"/>
          <w:szCs w:val="24"/>
          <w:u w:val="single"/>
        </w:rPr>
        <w:t>Casework support:</w:t>
      </w:r>
      <w:r w:rsidR="007B66AE" w:rsidRPr="007B66AE">
        <w:rPr>
          <w:rFonts w:asciiTheme="majorHAnsi" w:hAnsiTheme="majorHAnsi"/>
          <w:sz w:val="24"/>
          <w:szCs w:val="24"/>
        </w:rPr>
        <w:t xml:space="preserve"> P2P’</w:t>
      </w:r>
      <w:r w:rsidR="007B66AE">
        <w:rPr>
          <w:rFonts w:asciiTheme="majorHAnsi" w:hAnsiTheme="majorHAnsi"/>
          <w:sz w:val="24"/>
          <w:szCs w:val="24"/>
        </w:rPr>
        <w:t>s eight</w:t>
      </w:r>
      <w:r w:rsidR="007B66AE" w:rsidRPr="007B66AE">
        <w:rPr>
          <w:rFonts w:asciiTheme="majorHAnsi" w:hAnsiTheme="majorHAnsi"/>
          <w:sz w:val="24"/>
          <w:szCs w:val="24"/>
        </w:rPr>
        <w:t xml:space="preserve"> bi-lingual caseworkers provide </w:t>
      </w:r>
      <w:r w:rsidR="007B66AE">
        <w:rPr>
          <w:rFonts w:asciiTheme="majorHAnsi" w:hAnsiTheme="majorHAnsi"/>
          <w:sz w:val="24"/>
          <w:szCs w:val="24"/>
        </w:rPr>
        <w:t>support, information and referral</w:t>
      </w:r>
      <w:r w:rsidR="007B66AE" w:rsidRPr="007B66AE">
        <w:rPr>
          <w:rFonts w:asciiTheme="majorHAnsi" w:hAnsiTheme="majorHAnsi"/>
          <w:sz w:val="24"/>
          <w:szCs w:val="24"/>
        </w:rPr>
        <w:t>s t</w:t>
      </w:r>
      <w:r w:rsidR="007B66AE">
        <w:rPr>
          <w:rFonts w:asciiTheme="majorHAnsi" w:hAnsiTheme="majorHAnsi"/>
          <w:sz w:val="24"/>
          <w:szCs w:val="24"/>
        </w:rPr>
        <w:t>o help clients manage situational crises.  Caseworkers also determine eligibility for and administer the Emergency Financial Assistance program</w:t>
      </w:r>
      <w:r w:rsidR="007B66AE" w:rsidRPr="007B66AE">
        <w:rPr>
          <w:rFonts w:asciiTheme="majorHAnsi" w:hAnsiTheme="majorHAnsi"/>
          <w:sz w:val="24"/>
          <w:szCs w:val="24"/>
        </w:rPr>
        <w:t xml:space="preserve">. </w:t>
      </w:r>
      <w:r w:rsidR="007B66AE">
        <w:rPr>
          <w:rFonts w:asciiTheme="majorHAnsi" w:hAnsiTheme="majorHAnsi"/>
          <w:sz w:val="24"/>
          <w:szCs w:val="24"/>
        </w:rPr>
        <w:t xml:space="preserve"> </w:t>
      </w:r>
      <w:r w:rsidR="007B66AE" w:rsidRPr="00A62E47">
        <w:rPr>
          <w:rFonts w:asciiTheme="majorHAnsi" w:hAnsiTheme="majorHAnsi"/>
          <w:sz w:val="24"/>
          <w:szCs w:val="24"/>
        </w:rPr>
        <w:t xml:space="preserve">The program helps prevent problems from becoming worse and helps tie together community resources and our partner agencies.  </w:t>
      </w:r>
    </w:p>
    <w:p w14:paraId="2BB1F9DA" w14:textId="470A39E5" w:rsidR="00493511" w:rsidRPr="007B66AE" w:rsidRDefault="00A62E47" w:rsidP="003159EC">
      <w:pPr>
        <w:pStyle w:val="ListParagraph"/>
        <w:numPr>
          <w:ilvl w:val="0"/>
          <w:numId w:val="2"/>
        </w:numPr>
        <w:pBdr>
          <w:top w:val="nil"/>
          <w:left w:val="nil"/>
          <w:bottom w:val="nil"/>
          <w:right w:val="nil"/>
          <w:between w:val="nil"/>
          <w:bar w:val="nil"/>
        </w:pBdr>
        <w:contextualSpacing w:val="0"/>
        <w:rPr>
          <w:rFonts w:asciiTheme="majorHAnsi" w:hAnsiTheme="majorHAnsi"/>
          <w:sz w:val="24"/>
          <w:szCs w:val="24"/>
        </w:rPr>
      </w:pPr>
      <w:r w:rsidRPr="007B66AE">
        <w:rPr>
          <w:rFonts w:asciiTheme="majorHAnsi" w:hAnsiTheme="majorHAnsi"/>
          <w:sz w:val="24"/>
          <w:szCs w:val="24"/>
          <w:u w:val="single"/>
        </w:rPr>
        <w:t>Emergency Financial Assistance:</w:t>
      </w:r>
      <w:r w:rsidR="00426EB7" w:rsidRPr="007B66AE">
        <w:rPr>
          <w:rFonts w:asciiTheme="majorHAnsi" w:hAnsiTheme="majorHAnsi"/>
          <w:sz w:val="24"/>
          <w:szCs w:val="24"/>
        </w:rPr>
        <w:t xml:space="preserve"> The Emergency </w:t>
      </w:r>
      <w:r w:rsidR="007B66AE" w:rsidRPr="007B66AE">
        <w:rPr>
          <w:rFonts w:asciiTheme="majorHAnsi" w:hAnsiTheme="majorHAnsi"/>
          <w:sz w:val="24"/>
          <w:szCs w:val="24"/>
        </w:rPr>
        <w:t xml:space="preserve">Financial </w:t>
      </w:r>
      <w:r w:rsidR="00426EB7" w:rsidRPr="007B66AE">
        <w:rPr>
          <w:rFonts w:asciiTheme="majorHAnsi" w:hAnsiTheme="majorHAnsi"/>
          <w:sz w:val="24"/>
          <w:szCs w:val="24"/>
        </w:rPr>
        <w:t xml:space="preserve">Assistance Program assists clients through their situational crises by providing </w:t>
      </w:r>
      <w:r w:rsidR="003D50D5">
        <w:rPr>
          <w:rFonts w:asciiTheme="majorHAnsi" w:hAnsiTheme="majorHAnsi"/>
          <w:sz w:val="24"/>
          <w:szCs w:val="24"/>
        </w:rPr>
        <w:t xml:space="preserve">funds for rent, security deposits, utilities, </w:t>
      </w:r>
      <w:r w:rsidR="003D50D5">
        <w:rPr>
          <w:rFonts w:asciiTheme="majorHAnsi" w:hAnsiTheme="majorHAnsi"/>
          <w:sz w:val="24"/>
          <w:szCs w:val="24"/>
        </w:rPr>
        <w:lastRenderedPageBreak/>
        <w:t xml:space="preserve">workforce training, child enrichment and unexpected expenses.  Funds are paid to third parties on behalf of the clients. </w:t>
      </w:r>
    </w:p>
    <w:p w14:paraId="61D80BBF" w14:textId="78C95813" w:rsidR="001D5CF6" w:rsidRPr="00E5276C" w:rsidRDefault="00426EB7" w:rsidP="00E5276C">
      <w:pPr>
        <w:pStyle w:val="ListParagraph"/>
        <w:numPr>
          <w:ilvl w:val="0"/>
          <w:numId w:val="2"/>
        </w:numPr>
        <w:pBdr>
          <w:top w:val="nil"/>
          <w:left w:val="nil"/>
          <w:bottom w:val="nil"/>
          <w:right w:val="nil"/>
          <w:between w:val="nil"/>
          <w:bar w:val="nil"/>
        </w:pBdr>
        <w:contextualSpacing w:val="0"/>
        <w:rPr>
          <w:rFonts w:asciiTheme="majorHAnsi" w:hAnsiTheme="majorHAnsi"/>
          <w:sz w:val="24"/>
          <w:szCs w:val="24"/>
        </w:rPr>
      </w:pPr>
      <w:r w:rsidRPr="001A55B7">
        <w:rPr>
          <w:rFonts w:asciiTheme="majorHAnsi" w:hAnsiTheme="majorHAnsi"/>
          <w:sz w:val="24"/>
          <w:szCs w:val="24"/>
          <w:u w:val="single"/>
        </w:rPr>
        <w:t>Campership Program</w:t>
      </w:r>
      <w:r w:rsidR="00F85567" w:rsidRPr="001A55B7">
        <w:rPr>
          <w:rFonts w:asciiTheme="majorHAnsi" w:hAnsiTheme="majorHAnsi"/>
          <w:sz w:val="24"/>
          <w:szCs w:val="24"/>
        </w:rPr>
        <w:t xml:space="preserve">:  </w:t>
      </w:r>
      <w:r w:rsidR="001D5CF6" w:rsidRPr="001A55B7">
        <w:rPr>
          <w:rFonts w:asciiTheme="majorHAnsi" w:hAnsiTheme="majorHAnsi"/>
          <w:sz w:val="24"/>
          <w:szCs w:val="24"/>
        </w:rPr>
        <w:t xml:space="preserve">Working with school guidance counselors and through an on-site registration program, P2P’s </w:t>
      </w:r>
      <w:r w:rsidR="00F85567" w:rsidRPr="001A55B7">
        <w:rPr>
          <w:rFonts w:asciiTheme="majorHAnsi" w:hAnsiTheme="majorHAnsi"/>
          <w:sz w:val="24"/>
          <w:szCs w:val="24"/>
        </w:rPr>
        <w:t>campership p</w:t>
      </w:r>
      <w:r w:rsidRPr="001A55B7">
        <w:rPr>
          <w:rFonts w:asciiTheme="majorHAnsi" w:hAnsiTheme="majorHAnsi"/>
          <w:sz w:val="24"/>
          <w:szCs w:val="24"/>
        </w:rPr>
        <w:t>rogram send</w:t>
      </w:r>
      <w:r w:rsidR="00301FA9" w:rsidRPr="001A55B7">
        <w:rPr>
          <w:rFonts w:asciiTheme="majorHAnsi" w:hAnsiTheme="majorHAnsi"/>
          <w:sz w:val="24"/>
          <w:szCs w:val="24"/>
        </w:rPr>
        <w:t>s</w:t>
      </w:r>
      <w:r w:rsidR="00943AAF" w:rsidRPr="001A55B7">
        <w:rPr>
          <w:rFonts w:asciiTheme="majorHAnsi" w:hAnsiTheme="majorHAnsi"/>
          <w:sz w:val="24"/>
          <w:szCs w:val="24"/>
        </w:rPr>
        <w:t xml:space="preserve"> </w:t>
      </w:r>
      <w:r w:rsidR="001D5CF6" w:rsidRPr="001A55B7">
        <w:rPr>
          <w:rFonts w:asciiTheme="majorHAnsi" w:hAnsiTheme="majorHAnsi"/>
          <w:sz w:val="24"/>
          <w:szCs w:val="24"/>
        </w:rPr>
        <w:t xml:space="preserve">children from low-income families </w:t>
      </w:r>
      <w:r w:rsidRPr="001A55B7">
        <w:rPr>
          <w:rFonts w:asciiTheme="majorHAnsi" w:hAnsiTheme="majorHAnsi"/>
          <w:sz w:val="24"/>
          <w:szCs w:val="24"/>
        </w:rPr>
        <w:t xml:space="preserve">to </w:t>
      </w:r>
      <w:r w:rsidR="001D5CF6" w:rsidRPr="001A55B7">
        <w:rPr>
          <w:rFonts w:asciiTheme="majorHAnsi" w:hAnsiTheme="majorHAnsi"/>
          <w:sz w:val="24"/>
          <w:szCs w:val="24"/>
        </w:rPr>
        <w:t xml:space="preserve">local </w:t>
      </w:r>
      <w:r w:rsidRPr="001A55B7">
        <w:rPr>
          <w:rFonts w:asciiTheme="majorHAnsi" w:hAnsiTheme="majorHAnsi"/>
          <w:sz w:val="24"/>
          <w:szCs w:val="24"/>
        </w:rPr>
        <w:t>day camp</w:t>
      </w:r>
      <w:r w:rsidR="001D5CF6" w:rsidRPr="001A55B7">
        <w:rPr>
          <w:rFonts w:asciiTheme="majorHAnsi" w:hAnsiTheme="majorHAnsi"/>
          <w:sz w:val="24"/>
          <w:szCs w:val="24"/>
        </w:rPr>
        <w:t>s</w:t>
      </w:r>
      <w:r w:rsidRPr="001A55B7">
        <w:rPr>
          <w:rFonts w:asciiTheme="majorHAnsi" w:hAnsiTheme="majorHAnsi"/>
          <w:sz w:val="24"/>
          <w:szCs w:val="24"/>
        </w:rPr>
        <w:t xml:space="preserve"> during the summer, allowing </w:t>
      </w:r>
      <w:r w:rsidR="00301FA9" w:rsidRPr="001A55B7">
        <w:rPr>
          <w:rFonts w:asciiTheme="majorHAnsi" w:hAnsiTheme="majorHAnsi"/>
          <w:sz w:val="24"/>
          <w:szCs w:val="24"/>
        </w:rPr>
        <w:t>parents</w:t>
      </w:r>
      <w:r w:rsidRPr="001A55B7">
        <w:rPr>
          <w:rFonts w:asciiTheme="majorHAnsi" w:hAnsiTheme="majorHAnsi"/>
          <w:sz w:val="24"/>
          <w:szCs w:val="24"/>
        </w:rPr>
        <w:t xml:space="preserve"> to continue to work</w:t>
      </w:r>
      <w:r w:rsidR="001D5CF6" w:rsidRPr="001A55B7">
        <w:rPr>
          <w:rFonts w:asciiTheme="majorHAnsi" w:hAnsiTheme="majorHAnsi"/>
          <w:sz w:val="24"/>
          <w:szCs w:val="24"/>
        </w:rPr>
        <w:t xml:space="preserve"> knowing their children are safe and cared for.</w:t>
      </w:r>
      <w:r w:rsidR="00943AAF" w:rsidRPr="001A55B7">
        <w:rPr>
          <w:rFonts w:asciiTheme="majorHAnsi" w:hAnsiTheme="majorHAnsi"/>
          <w:sz w:val="24"/>
          <w:szCs w:val="24"/>
        </w:rPr>
        <w:t xml:space="preserve"> </w:t>
      </w:r>
      <w:r w:rsidRPr="001A55B7">
        <w:rPr>
          <w:rFonts w:asciiTheme="majorHAnsi" w:hAnsiTheme="majorHAnsi"/>
          <w:sz w:val="24"/>
          <w:szCs w:val="24"/>
        </w:rPr>
        <w:t>During the summer of 201</w:t>
      </w:r>
      <w:r w:rsidR="001D5CF6" w:rsidRPr="001A55B7">
        <w:rPr>
          <w:rFonts w:asciiTheme="majorHAnsi" w:hAnsiTheme="majorHAnsi"/>
          <w:sz w:val="24"/>
          <w:szCs w:val="24"/>
        </w:rPr>
        <w:t>9</w:t>
      </w:r>
      <w:r w:rsidRPr="001A55B7">
        <w:rPr>
          <w:rFonts w:asciiTheme="majorHAnsi" w:hAnsiTheme="majorHAnsi"/>
          <w:sz w:val="24"/>
          <w:szCs w:val="24"/>
        </w:rPr>
        <w:t>, Person-to-</w:t>
      </w:r>
      <w:r w:rsidR="00FB56BD" w:rsidRPr="001A55B7">
        <w:rPr>
          <w:rFonts w:asciiTheme="majorHAnsi" w:hAnsiTheme="majorHAnsi"/>
          <w:sz w:val="24"/>
          <w:szCs w:val="24"/>
        </w:rPr>
        <w:t xml:space="preserve">Person </w:t>
      </w:r>
      <w:r w:rsidR="001D5CF6" w:rsidRPr="001A55B7">
        <w:rPr>
          <w:rFonts w:asciiTheme="majorHAnsi" w:hAnsiTheme="majorHAnsi"/>
          <w:sz w:val="24"/>
          <w:szCs w:val="24"/>
        </w:rPr>
        <w:t>fund</w:t>
      </w:r>
      <w:r w:rsidR="0072102F" w:rsidRPr="001A55B7">
        <w:rPr>
          <w:rFonts w:asciiTheme="majorHAnsi" w:hAnsiTheme="majorHAnsi"/>
          <w:sz w:val="24"/>
          <w:szCs w:val="24"/>
        </w:rPr>
        <w:t>ed</w:t>
      </w:r>
      <w:r w:rsidR="001D5CF6" w:rsidRPr="001A55B7">
        <w:rPr>
          <w:rFonts w:asciiTheme="majorHAnsi" w:hAnsiTheme="majorHAnsi"/>
          <w:sz w:val="24"/>
          <w:szCs w:val="24"/>
        </w:rPr>
        <w:t xml:space="preserve"> camperships for</w:t>
      </w:r>
      <w:r w:rsidR="00FB56BD" w:rsidRPr="001A55B7">
        <w:rPr>
          <w:rFonts w:asciiTheme="majorHAnsi" w:hAnsiTheme="majorHAnsi"/>
          <w:sz w:val="24"/>
          <w:szCs w:val="24"/>
        </w:rPr>
        <w:t xml:space="preserve"> approximately </w:t>
      </w:r>
      <w:r w:rsidR="003372DC" w:rsidRPr="001A55B7">
        <w:rPr>
          <w:rFonts w:asciiTheme="majorHAnsi" w:hAnsiTheme="majorHAnsi"/>
          <w:sz w:val="24"/>
          <w:szCs w:val="24"/>
        </w:rPr>
        <w:t>4</w:t>
      </w:r>
      <w:r w:rsidR="00EA4BF3" w:rsidRPr="001A55B7">
        <w:rPr>
          <w:rFonts w:asciiTheme="majorHAnsi" w:hAnsiTheme="majorHAnsi"/>
          <w:sz w:val="24"/>
          <w:szCs w:val="24"/>
        </w:rPr>
        <w:t>0</w:t>
      </w:r>
      <w:r w:rsidR="003372DC" w:rsidRPr="001A55B7">
        <w:rPr>
          <w:rFonts w:asciiTheme="majorHAnsi" w:hAnsiTheme="majorHAnsi"/>
          <w:sz w:val="24"/>
          <w:szCs w:val="24"/>
        </w:rPr>
        <w:t xml:space="preserve">0 </w:t>
      </w:r>
      <w:r w:rsidRPr="001A55B7">
        <w:rPr>
          <w:rFonts w:asciiTheme="majorHAnsi" w:hAnsiTheme="majorHAnsi"/>
          <w:sz w:val="24"/>
          <w:szCs w:val="24"/>
        </w:rPr>
        <w:t xml:space="preserve">children, </w:t>
      </w:r>
      <w:r w:rsidR="001D5CF6" w:rsidRPr="001A55B7">
        <w:rPr>
          <w:rFonts w:asciiTheme="majorHAnsi" w:hAnsiTheme="majorHAnsi"/>
          <w:sz w:val="24"/>
          <w:szCs w:val="24"/>
        </w:rPr>
        <w:t xml:space="preserve">primarily from the Stamford Public Schools, </w:t>
      </w:r>
      <w:r w:rsidRPr="001A55B7">
        <w:rPr>
          <w:rFonts w:asciiTheme="majorHAnsi" w:hAnsiTheme="majorHAnsi"/>
          <w:sz w:val="24"/>
          <w:szCs w:val="24"/>
        </w:rPr>
        <w:t>ensuring they spen</w:t>
      </w:r>
      <w:r w:rsidR="00177C71" w:rsidRPr="001A55B7">
        <w:rPr>
          <w:rFonts w:asciiTheme="majorHAnsi" w:hAnsiTheme="majorHAnsi"/>
          <w:sz w:val="24"/>
          <w:szCs w:val="24"/>
        </w:rPr>
        <w:t>t</w:t>
      </w:r>
      <w:r w:rsidRPr="001A55B7">
        <w:rPr>
          <w:rFonts w:asciiTheme="majorHAnsi" w:hAnsiTheme="majorHAnsi"/>
          <w:sz w:val="24"/>
          <w:szCs w:val="24"/>
        </w:rPr>
        <w:t xml:space="preserve"> their summer days in a </w:t>
      </w:r>
      <w:r w:rsidR="001D5CF6" w:rsidRPr="001A55B7">
        <w:rPr>
          <w:rFonts w:asciiTheme="majorHAnsi" w:hAnsiTheme="majorHAnsi"/>
          <w:sz w:val="24"/>
          <w:szCs w:val="24"/>
        </w:rPr>
        <w:t xml:space="preserve">fun and </w:t>
      </w:r>
      <w:r w:rsidRPr="001A55B7">
        <w:rPr>
          <w:rFonts w:asciiTheme="majorHAnsi" w:hAnsiTheme="majorHAnsi"/>
          <w:sz w:val="24"/>
          <w:szCs w:val="24"/>
        </w:rPr>
        <w:t>engaging environment with access to academic enrichment</w:t>
      </w:r>
      <w:r w:rsidR="00753AD5" w:rsidRPr="001A55B7">
        <w:rPr>
          <w:rFonts w:asciiTheme="majorHAnsi" w:hAnsiTheme="majorHAnsi"/>
          <w:sz w:val="24"/>
          <w:szCs w:val="24"/>
        </w:rPr>
        <w:t>.</w:t>
      </w:r>
      <w:r w:rsidRPr="001A55B7">
        <w:rPr>
          <w:rFonts w:asciiTheme="majorHAnsi" w:hAnsiTheme="majorHAnsi"/>
          <w:sz w:val="24"/>
          <w:szCs w:val="24"/>
        </w:rPr>
        <w:t xml:space="preserve"> </w:t>
      </w:r>
    </w:p>
    <w:p w14:paraId="0DF9A798" w14:textId="475C2C8F" w:rsidR="001D5CF6" w:rsidRPr="001A55B7" w:rsidRDefault="00426EB7" w:rsidP="000A6C10">
      <w:pPr>
        <w:pStyle w:val="ListParagraph"/>
        <w:numPr>
          <w:ilvl w:val="0"/>
          <w:numId w:val="2"/>
        </w:numPr>
        <w:autoSpaceDE w:val="0"/>
        <w:autoSpaceDN w:val="0"/>
        <w:adjustRightInd w:val="0"/>
        <w:rPr>
          <w:rFonts w:asciiTheme="majorHAnsi" w:hAnsiTheme="majorHAnsi" w:cstheme="majorHAnsi"/>
          <w:sz w:val="24"/>
          <w:szCs w:val="24"/>
        </w:rPr>
      </w:pPr>
      <w:r w:rsidRPr="001A55B7">
        <w:rPr>
          <w:rFonts w:asciiTheme="majorHAnsi" w:hAnsiTheme="majorHAnsi" w:cstheme="majorHAnsi"/>
          <w:sz w:val="24"/>
          <w:szCs w:val="24"/>
          <w:u w:val="single"/>
        </w:rPr>
        <w:t>Scholarship Program</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1"/>
          <w:sz w:val="24"/>
          <w:szCs w:val="24"/>
        </w:rPr>
        <w:t>The</w:t>
      </w:r>
      <w:r w:rsidR="001D5CF6" w:rsidRPr="001A55B7">
        <w:rPr>
          <w:rFonts w:asciiTheme="majorHAnsi" w:hAnsiTheme="majorHAnsi" w:cstheme="majorHAnsi"/>
          <w:sz w:val="24"/>
          <w:szCs w:val="24"/>
        </w:rPr>
        <w:t xml:space="preserve"> </w:t>
      </w:r>
      <w:r w:rsidR="000A6C10" w:rsidRPr="001A55B7">
        <w:rPr>
          <w:rFonts w:asciiTheme="majorHAnsi" w:hAnsiTheme="majorHAnsi" w:cstheme="majorHAnsi"/>
          <w:spacing w:val="-1"/>
          <w:sz w:val="24"/>
          <w:szCs w:val="24"/>
        </w:rPr>
        <w:t xml:space="preserve">P2P </w:t>
      </w:r>
      <w:r w:rsidR="001D5CF6" w:rsidRPr="001A55B7">
        <w:rPr>
          <w:rFonts w:asciiTheme="majorHAnsi" w:hAnsiTheme="majorHAnsi" w:cstheme="majorHAnsi"/>
          <w:spacing w:val="-1"/>
          <w:sz w:val="24"/>
          <w:szCs w:val="24"/>
        </w:rPr>
        <w:t>Scholarship Program</w:t>
      </w:r>
      <w:r w:rsidR="000A6C10" w:rsidRPr="001A55B7">
        <w:rPr>
          <w:rFonts w:asciiTheme="majorHAnsi" w:hAnsiTheme="majorHAnsi" w:cstheme="majorHAnsi"/>
          <w:spacing w:val="-1"/>
          <w:sz w:val="24"/>
          <w:szCs w:val="24"/>
        </w:rPr>
        <w:t xml:space="preserve">’s </w:t>
      </w:r>
      <w:r w:rsidR="001D5CF6" w:rsidRPr="001A55B7">
        <w:rPr>
          <w:rFonts w:asciiTheme="majorHAnsi" w:hAnsiTheme="majorHAnsi" w:cstheme="majorHAnsi"/>
          <w:sz w:val="24"/>
          <w:szCs w:val="24"/>
        </w:rPr>
        <w:t xml:space="preserve">overarching goal is to </w:t>
      </w:r>
      <w:r w:rsidR="000A6C10" w:rsidRPr="001A55B7">
        <w:rPr>
          <w:rFonts w:asciiTheme="majorHAnsi" w:hAnsiTheme="majorHAnsi" w:cstheme="majorHAnsi"/>
          <w:sz w:val="24"/>
          <w:szCs w:val="24"/>
        </w:rPr>
        <w:t xml:space="preserve">help students </w:t>
      </w:r>
      <w:r w:rsidR="001D5CF6" w:rsidRPr="001A55B7">
        <w:rPr>
          <w:rFonts w:asciiTheme="majorHAnsi" w:hAnsiTheme="majorHAnsi" w:cstheme="majorHAnsi"/>
          <w:sz w:val="24"/>
          <w:szCs w:val="24"/>
        </w:rPr>
        <w:t xml:space="preserve">change the trajectory of </w:t>
      </w:r>
      <w:r w:rsidR="000A6C10" w:rsidRPr="001A55B7">
        <w:rPr>
          <w:rFonts w:asciiTheme="majorHAnsi" w:hAnsiTheme="majorHAnsi" w:cstheme="majorHAnsi"/>
          <w:sz w:val="24"/>
          <w:szCs w:val="24"/>
        </w:rPr>
        <w:t xml:space="preserve">their lives by </w:t>
      </w:r>
      <w:r w:rsidR="001D5CF6" w:rsidRPr="001A55B7">
        <w:rPr>
          <w:rFonts w:asciiTheme="majorHAnsi" w:hAnsiTheme="majorHAnsi" w:cstheme="majorHAnsi"/>
          <w:sz w:val="24"/>
          <w:szCs w:val="24"/>
        </w:rPr>
        <w:t>achiev</w:t>
      </w:r>
      <w:r w:rsidR="000A6C10" w:rsidRPr="001A55B7">
        <w:rPr>
          <w:rFonts w:asciiTheme="majorHAnsi" w:hAnsiTheme="majorHAnsi" w:cstheme="majorHAnsi"/>
          <w:sz w:val="24"/>
          <w:szCs w:val="24"/>
        </w:rPr>
        <w:t>ing</w:t>
      </w:r>
      <w:r w:rsidR="001D5CF6" w:rsidRPr="001A55B7">
        <w:rPr>
          <w:rFonts w:asciiTheme="majorHAnsi" w:hAnsiTheme="majorHAnsi" w:cstheme="majorHAnsi"/>
          <w:sz w:val="24"/>
          <w:szCs w:val="24"/>
        </w:rPr>
        <w:t xml:space="preserve"> a college education, so the next generation moves out of poverty. </w:t>
      </w:r>
      <w:r w:rsidR="000A6C10" w:rsidRPr="001A55B7">
        <w:rPr>
          <w:rFonts w:asciiTheme="majorHAnsi" w:hAnsiTheme="majorHAnsi" w:cstheme="majorHAnsi"/>
          <w:spacing w:val="-1"/>
          <w:sz w:val="24"/>
          <w:szCs w:val="24"/>
        </w:rPr>
        <w:t>Eligible h</w:t>
      </w:r>
      <w:r w:rsidR="001D5CF6" w:rsidRPr="001A55B7">
        <w:rPr>
          <w:rFonts w:asciiTheme="majorHAnsi" w:hAnsiTheme="majorHAnsi" w:cstheme="majorHAnsi"/>
          <w:spacing w:val="-1"/>
          <w:sz w:val="24"/>
          <w:szCs w:val="24"/>
        </w:rPr>
        <w:t>igh school</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1"/>
          <w:sz w:val="24"/>
          <w:szCs w:val="24"/>
        </w:rPr>
        <w:t>gradua</w:t>
      </w:r>
      <w:r w:rsidR="000A6C10" w:rsidRPr="001A55B7">
        <w:rPr>
          <w:rFonts w:asciiTheme="majorHAnsi" w:hAnsiTheme="majorHAnsi" w:cstheme="majorHAnsi"/>
          <w:spacing w:val="-1"/>
          <w:sz w:val="24"/>
          <w:szCs w:val="24"/>
        </w:rPr>
        <w:t xml:space="preserve">tes </w:t>
      </w:r>
      <w:r w:rsidR="001D5CF6" w:rsidRPr="001A55B7">
        <w:rPr>
          <w:rFonts w:asciiTheme="majorHAnsi" w:hAnsiTheme="majorHAnsi" w:cstheme="majorHAnsi"/>
          <w:spacing w:val="-1"/>
          <w:sz w:val="24"/>
          <w:szCs w:val="24"/>
        </w:rPr>
        <w:t>receive</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1"/>
          <w:sz w:val="24"/>
          <w:szCs w:val="24"/>
        </w:rPr>
        <w:t>scholarships ranging from $500 to $5,000</w:t>
      </w:r>
      <w:r w:rsidR="001D5CF6" w:rsidRPr="001A55B7">
        <w:rPr>
          <w:rFonts w:asciiTheme="majorHAnsi" w:hAnsiTheme="majorHAnsi" w:cstheme="majorHAnsi"/>
          <w:spacing w:val="-2"/>
          <w:sz w:val="24"/>
          <w:szCs w:val="24"/>
        </w:rPr>
        <w:t xml:space="preserve"> </w:t>
      </w:r>
      <w:r w:rsidR="001D5CF6" w:rsidRPr="001A55B7">
        <w:rPr>
          <w:rFonts w:asciiTheme="majorHAnsi" w:hAnsiTheme="majorHAnsi" w:cstheme="majorHAnsi"/>
          <w:sz w:val="24"/>
          <w:szCs w:val="24"/>
        </w:rPr>
        <w:t>to</w:t>
      </w:r>
      <w:r w:rsidR="001D5CF6" w:rsidRPr="001A55B7">
        <w:rPr>
          <w:rFonts w:asciiTheme="majorHAnsi" w:hAnsiTheme="majorHAnsi" w:cstheme="majorHAnsi"/>
          <w:spacing w:val="-1"/>
          <w:sz w:val="24"/>
          <w:szCs w:val="24"/>
        </w:rPr>
        <w:t xml:space="preserve"> help</w:t>
      </w:r>
      <w:r w:rsidR="001D5CF6" w:rsidRPr="001A55B7">
        <w:rPr>
          <w:rFonts w:asciiTheme="majorHAnsi" w:hAnsiTheme="majorHAnsi" w:cstheme="majorHAnsi"/>
          <w:spacing w:val="-3"/>
          <w:sz w:val="24"/>
          <w:szCs w:val="24"/>
        </w:rPr>
        <w:t xml:space="preserve"> </w:t>
      </w:r>
      <w:r w:rsidR="001D5CF6" w:rsidRPr="001A55B7">
        <w:rPr>
          <w:rFonts w:asciiTheme="majorHAnsi" w:hAnsiTheme="majorHAnsi" w:cstheme="majorHAnsi"/>
          <w:spacing w:val="-1"/>
          <w:sz w:val="24"/>
          <w:szCs w:val="24"/>
        </w:rPr>
        <w:t>bridge</w:t>
      </w:r>
      <w:r w:rsidR="001D5CF6" w:rsidRPr="001A55B7">
        <w:rPr>
          <w:rFonts w:asciiTheme="majorHAnsi" w:hAnsiTheme="majorHAnsi" w:cstheme="majorHAnsi"/>
          <w:sz w:val="24"/>
          <w:szCs w:val="24"/>
        </w:rPr>
        <w:t xml:space="preserve"> the gap</w:t>
      </w:r>
      <w:r w:rsidR="001D5CF6" w:rsidRPr="001A55B7">
        <w:rPr>
          <w:rFonts w:asciiTheme="majorHAnsi" w:hAnsiTheme="majorHAnsi" w:cstheme="majorHAnsi"/>
          <w:spacing w:val="59"/>
          <w:sz w:val="24"/>
          <w:szCs w:val="24"/>
        </w:rPr>
        <w:t xml:space="preserve"> </w:t>
      </w:r>
      <w:r w:rsidR="001D5CF6" w:rsidRPr="001A55B7">
        <w:rPr>
          <w:rFonts w:asciiTheme="majorHAnsi" w:hAnsiTheme="majorHAnsi" w:cstheme="majorHAnsi"/>
          <w:spacing w:val="-1"/>
          <w:sz w:val="24"/>
          <w:szCs w:val="24"/>
        </w:rPr>
        <w:t>between</w:t>
      </w:r>
      <w:r w:rsidR="001D5CF6" w:rsidRPr="001A55B7">
        <w:rPr>
          <w:rFonts w:asciiTheme="majorHAnsi" w:hAnsiTheme="majorHAnsi" w:cstheme="majorHAnsi"/>
          <w:sz w:val="24"/>
          <w:szCs w:val="24"/>
        </w:rPr>
        <w:t xml:space="preserve"> the</w:t>
      </w:r>
      <w:r w:rsidR="001D5CF6" w:rsidRPr="001A55B7">
        <w:rPr>
          <w:rFonts w:asciiTheme="majorHAnsi" w:hAnsiTheme="majorHAnsi" w:cstheme="majorHAnsi"/>
          <w:spacing w:val="-2"/>
          <w:sz w:val="24"/>
          <w:szCs w:val="24"/>
        </w:rPr>
        <w:t xml:space="preserve"> </w:t>
      </w:r>
      <w:r w:rsidR="001D5CF6" w:rsidRPr="001A55B7">
        <w:rPr>
          <w:rFonts w:asciiTheme="majorHAnsi" w:hAnsiTheme="majorHAnsi" w:cstheme="majorHAnsi"/>
          <w:spacing w:val="-1"/>
          <w:sz w:val="24"/>
          <w:szCs w:val="24"/>
        </w:rPr>
        <w:t>money</w:t>
      </w:r>
      <w:r w:rsidR="001D5CF6" w:rsidRPr="001A55B7">
        <w:rPr>
          <w:rFonts w:asciiTheme="majorHAnsi" w:hAnsiTheme="majorHAnsi" w:cstheme="majorHAnsi"/>
          <w:spacing w:val="1"/>
          <w:sz w:val="24"/>
          <w:szCs w:val="24"/>
        </w:rPr>
        <w:t xml:space="preserve"> </w:t>
      </w:r>
      <w:r w:rsidR="001D5CF6" w:rsidRPr="001A55B7">
        <w:rPr>
          <w:rFonts w:asciiTheme="majorHAnsi" w:hAnsiTheme="majorHAnsi" w:cstheme="majorHAnsi"/>
          <w:spacing w:val="-1"/>
          <w:sz w:val="24"/>
          <w:szCs w:val="24"/>
        </w:rPr>
        <w:t xml:space="preserve">needed </w:t>
      </w:r>
      <w:r w:rsidR="001D5CF6" w:rsidRPr="001A55B7">
        <w:rPr>
          <w:rFonts w:asciiTheme="majorHAnsi" w:hAnsiTheme="majorHAnsi" w:cstheme="majorHAnsi"/>
          <w:sz w:val="24"/>
          <w:szCs w:val="24"/>
        </w:rPr>
        <w:t>to</w:t>
      </w:r>
      <w:r w:rsidR="001D5CF6" w:rsidRPr="001A55B7">
        <w:rPr>
          <w:rFonts w:asciiTheme="majorHAnsi" w:hAnsiTheme="majorHAnsi" w:cstheme="majorHAnsi"/>
          <w:spacing w:val="1"/>
          <w:sz w:val="24"/>
          <w:szCs w:val="24"/>
        </w:rPr>
        <w:t xml:space="preserve"> </w:t>
      </w:r>
      <w:r w:rsidR="001D5CF6" w:rsidRPr="001A55B7">
        <w:rPr>
          <w:rFonts w:asciiTheme="majorHAnsi" w:hAnsiTheme="majorHAnsi" w:cstheme="majorHAnsi"/>
          <w:spacing w:val="-1"/>
          <w:sz w:val="24"/>
          <w:szCs w:val="24"/>
        </w:rPr>
        <w:t>attend</w:t>
      </w:r>
      <w:r w:rsidR="001D5CF6" w:rsidRPr="001A55B7">
        <w:rPr>
          <w:rFonts w:asciiTheme="majorHAnsi" w:hAnsiTheme="majorHAnsi" w:cstheme="majorHAnsi"/>
          <w:spacing w:val="-4"/>
          <w:sz w:val="24"/>
          <w:szCs w:val="24"/>
        </w:rPr>
        <w:t xml:space="preserve"> </w:t>
      </w:r>
      <w:r w:rsidR="001D5CF6" w:rsidRPr="001A55B7">
        <w:rPr>
          <w:rFonts w:asciiTheme="majorHAnsi" w:hAnsiTheme="majorHAnsi" w:cstheme="majorHAnsi"/>
          <w:spacing w:val="-1"/>
          <w:sz w:val="24"/>
          <w:szCs w:val="24"/>
        </w:rPr>
        <w:t>college</w:t>
      </w:r>
      <w:r w:rsidR="001D5CF6" w:rsidRPr="001A55B7">
        <w:rPr>
          <w:rFonts w:asciiTheme="majorHAnsi" w:hAnsiTheme="majorHAnsi" w:cstheme="majorHAnsi"/>
          <w:sz w:val="24"/>
          <w:szCs w:val="24"/>
        </w:rPr>
        <w:t xml:space="preserve"> and</w:t>
      </w:r>
      <w:r w:rsidR="001D5CF6" w:rsidRPr="001A55B7">
        <w:rPr>
          <w:rFonts w:asciiTheme="majorHAnsi" w:hAnsiTheme="majorHAnsi" w:cstheme="majorHAnsi"/>
          <w:spacing w:val="-2"/>
          <w:sz w:val="24"/>
          <w:szCs w:val="24"/>
        </w:rPr>
        <w:t xml:space="preserve"> the </w:t>
      </w:r>
      <w:r w:rsidR="001D5CF6" w:rsidRPr="001A55B7">
        <w:rPr>
          <w:rFonts w:asciiTheme="majorHAnsi" w:hAnsiTheme="majorHAnsi" w:cstheme="majorHAnsi"/>
          <w:spacing w:val="-1"/>
          <w:sz w:val="24"/>
          <w:szCs w:val="24"/>
        </w:rPr>
        <w:t>total</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1"/>
          <w:sz w:val="24"/>
          <w:szCs w:val="24"/>
        </w:rPr>
        <w:t>amount</w:t>
      </w:r>
      <w:r w:rsidR="001D5CF6" w:rsidRPr="001A55B7">
        <w:rPr>
          <w:rFonts w:asciiTheme="majorHAnsi" w:hAnsiTheme="majorHAnsi" w:cstheme="majorHAnsi"/>
          <w:spacing w:val="-2"/>
          <w:sz w:val="24"/>
          <w:szCs w:val="24"/>
        </w:rPr>
        <w:t xml:space="preserve"> </w:t>
      </w:r>
      <w:r w:rsidR="001D5CF6" w:rsidRPr="001A55B7">
        <w:rPr>
          <w:rFonts w:asciiTheme="majorHAnsi" w:hAnsiTheme="majorHAnsi" w:cstheme="majorHAnsi"/>
          <w:sz w:val="24"/>
          <w:szCs w:val="24"/>
        </w:rPr>
        <w:t xml:space="preserve">a </w:t>
      </w:r>
      <w:r w:rsidR="001D5CF6" w:rsidRPr="001A55B7">
        <w:rPr>
          <w:rFonts w:asciiTheme="majorHAnsi" w:hAnsiTheme="majorHAnsi" w:cstheme="majorHAnsi"/>
          <w:spacing w:val="-1"/>
          <w:sz w:val="24"/>
          <w:szCs w:val="24"/>
        </w:rPr>
        <w:t>student</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2"/>
          <w:sz w:val="24"/>
          <w:szCs w:val="24"/>
        </w:rPr>
        <w:t>has</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1"/>
          <w:sz w:val="24"/>
          <w:szCs w:val="24"/>
        </w:rPr>
        <w:t>available.</w:t>
      </w:r>
      <w:r w:rsidR="001D5CF6" w:rsidRPr="001A55B7">
        <w:rPr>
          <w:rFonts w:asciiTheme="majorHAnsi" w:hAnsiTheme="majorHAnsi" w:cstheme="majorHAnsi"/>
          <w:sz w:val="24"/>
          <w:szCs w:val="24"/>
        </w:rPr>
        <w:t xml:space="preserve"> </w:t>
      </w:r>
      <w:r w:rsidR="001D5CF6" w:rsidRPr="001A55B7">
        <w:rPr>
          <w:rFonts w:asciiTheme="majorHAnsi" w:hAnsiTheme="majorHAnsi" w:cstheme="majorHAnsi"/>
          <w:spacing w:val="2"/>
          <w:sz w:val="24"/>
          <w:szCs w:val="24"/>
        </w:rPr>
        <w:t xml:space="preserve"> </w:t>
      </w:r>
      <w:r w:rsidR="001D5CF6" w:rsidRPr="001A55B7">
        <w:rPr>
          <w:rFonts w:asciiTheme="majorHAnsi" w:hAnsiTheme="majorHAnsi" w:cstheme="majorHAnsi"/>
          <w:sz w:val="24"/>
          <w:szCs w:val="24"/>
        </w:rPr>
        <w:t xml:space="preserve">For the </w:t>
      </w:r>
      <w:r w:rsidR="008174E7">
        <w:rPr>
          <w:rFonts w:asciiTheme="majorHAnsi" w:hAnsiTheme="majorHAnsi" w:cstheme="majorHAnsi"/>
          <w:sz w:val="24"/>
          <w:szCs w:val="24"/>
        </w:rPr>
        <w:t>2021-22</w:t>
      </w:r>
      <w:r w:rsidR="001D5CF6" w:rsidRPr="001A55B7">
        <w:rPr>
          <w:rFonts w:asciiTheme="majorHAnsi" w:hAnsiTheme="majorHAnsi" w:cstheme="majorHAnsi"/>
          <w:sz w:val="24"/>
          <w:szCs w:val="24"/>
        </w:rPr>
        <w:t xml:space="preserve"> school year, P2P awarded</w:t>
      </w:r>
      <w:r w:rsidR="002530D8" w:rsidRPr="001A55B7">
        <w:rPr>
          <w:rFonts w:asciiTheme="majorHAnsi" w:hAnsiTheme="majorHAnsi" w:cstheme="majorHAnsi"/>
          <w:sz w:val="24"/>
          <w:szCs w:val="24"/>
        </w:rPr>
        <w:t xml:space="preserve"> 104</w:t>
      </w:r>
      <w:r w:rsidR="001D5CF6" w:rsidRPr="001A55B7">
        <w:rPr>
          <w:rFonts w:asciiTheme="majorHAnsi" w:hAnsiTheme="majorHAnsi" w:cstheme="majorHAnsi"/>
          <w:sz w:val="24"/>
          <w:szCs w:val="24"/>
        </w:rPr>
        <w:t xml:space="preserve"> scholarships</w:t>
      </w:r>
      <w:r w:rsidR="000A6C10" w:rsidRPr="001A55B7">
        <w:rPr>
          <w:rFonts w:asciiTheme="majorHAnsi" w:hAnsiTheme="majorHAnsi" w:cstheme="majorHAnsi"/>
          <w:sz w:val="24"/>
          <w:szCs w:val="24"/>
        </w:rPr>
        <w:t xml:space="preserve">.  </w:t>
      </w:r>
      <w:r w:rsidR="005418C9" w:rsidRPr="001A55B7">
        <w:rPr>
          <w:rFonts w:asciiTheme="majorHAnsi" w:hAnsiTheme="majorHAnsi" w:cstheme="majorHAnsi"/>
          <w:sz w:val="24"/>
          <w:szCs w:val="24"/>
        </w:rPr>
        <w:t>P2P’s graduation rate</w:t>
      </w:r>
      <w:r w:rsidR="00EA4BF3" w:rsidRPr="001A55B7">
        <w:rPr>
          <w:rFonts w:asciiTheme="majorHAnsi" w:hAnsiTheme="majorHAnsi" w:cstheme="majorHAnsi"/>
          <w:sz w:val="24"/>
          <w:szCs w:val="24"/>
        </w:rPr>
        <w:t xml:space="preserve">s of &gt;80% are </w:t>
      </w:r>
      <w:r w:rsidR="005418C9" w:rsidRPr="001A55B7">
        <w:rPr>
          <w:rFonts w:asciiTheme="majorHAnsi" w:hAnsiTheme="majorHAnsi" w:cstheme="majorHAnsi"/>
          <w:sz w:val="24"/>
          <w:szCs w:val="24"/>
        </w:rPr>
        <w:t xml:space="preserve">far ahead of comparable national rates for students in general, at 60% and those from low-income backgrounds, which hover at 16%. </w:t>
      </w:r>
    </w:p>
    <w:p w14:paraId="3D9F209A" w14:textId="77777777" w:rsidR="001D5CF6" w:rsidRPr="001A55B7" w:rsidRDefault="001D5CF6" w:rsidP="001D5CF6">
      <w:pPr>
        <w:ind w:left="1800"/>
        <w:rPr>
          <w:rFonts w:asciiTheme="majorHAnsi" w:hAnsiTheme="majorHAnsi" w:cstheme="majorHAnsi"/>
          <w:sz w:val="24"/>
          <w:szCs w:val="24"/>
        </w:rPr>
      </w:pPr>
    </w:p>
    <w:p w14:paraId="2FEB1792" w14:textId="366AAFA7" w:rsidR="00426EB7" w:rsidRPr="001A55B7" w:rsidRDefault="001D5CF6" w:rsidP="005418C9">
      <w:pPr>
        <w:ind w:left="1800"/>
        <w:rPr>
          <w:rFonts w:asciiTheme="majorHAnsi" w:hAnsiTheme="majorHAnsi"/>
          <w:sz w:val="24"/>
          <w:szCs w:val="24"/>
        </w:rPr>
      </w:pPr>
      <w:r w:rsidRPr="001A55B7">
        <w:rPr>
          <w:rFonts w:asciiTheme="majorHAnsi" w:hAnsiTheme="majorHAnsi" w:cstheme="majorHAnsi"/>
          <w:sz w:val="24"/>
          <w:szCs w:val="24"/>
        </w:rPr>
        <w:t xml:space="preserve">The </w:t>
      </w:r>
      <w:r w:rsidRPr="001A55B7">
        <w:rPr>
          <w:rFonts w:asciiTheme="majorHAnsi" w:hAnsiTheme="majorHAnsi" w:cstheme="majorHAnsi"/>
          <w:bCs/>
          <w:i/>
          <w:sz w:val="24"/>
          <w:szCs w:val="24"/>
        </w:rPr>
        <w:t>Mentoring 4 Success</w:t>
      </w:r>
      <w:r w:rsidR="000A6C10" w:rsidRPr="001A55B7">
        <w:rPr>
          <w:rFonts w:asciiTheme="majorHAnsi" w:hAnsiTheme="majorHAnsi" w:cstheme="majorHAnsi"/>
          <w:b/>
          <w:bCs/>
          <w:i/>
          <w:spacing w:val="67"/>
          <w:sz w:val="24"/>
          <w:szCs w:val="24"/>
        </w:rPr>
        <w:t xml:space="preserve"> </w:t>
      </w:r>
      <w:r w:rsidRPr="001A55B7">
        <w:rPr>
          <w:rFonts w:asciiTheme="majorHAnsi" w:hAnsiTheme="majorHAnsi" w:cstheme="majorHAnsi"/>
          <w:sz w:val="24"/>
          <w:szCs w:val="24"/>
        </w:rPr>
        <w:t>Program</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awards</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a select</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group</w:t>
      </w:r>
      <w:r w:rsidRPr="001A55B7">
        <w:rPr>
          <w:rFonts w:asciiTheme="majorHAnsi" w:hAnsiTheme="majorHAnsi" w:cstheme="majorHAnsi"/>
          <w:spacing w:val="-3"/>
          <w:sz w:val="24"/>
          <w:szCs w:val="24"/>
        </w:rPr>
        <w:t xml:space="preserve"> </w:t>
      </w:r>
      <w:r w:rsidRPr="001A55B7">
        <w:rPr>
          <w:rFonts w:asciiTheme="majorHAnsi" w:hAnsiTheme="majorHAnsi" w:cstheme="majorHAnsi"/>
          <w:sz w:val="24"/>
          <w:szCs w:val="24"/>
        </w:rPr>
        <w:t xml:space="preserve">of </w:t>
      </w:r>
      <w:r w:rsidRPr="001A55B7">
        <w:rPr>
          <w:rFonts w:asciiTheme="majorHAnsi" w:hAnsiTheme="majorHAnsi" w:cstheme="majorHAnsi"/>
          <w:spacing w:val="-2"/>
          <w:sz w:val="24"/>
          <w:szCs w:val="24"/>
        </w:rPr>
        <w:t>incoming</w:t>
      </w:r>
      <w:r w:rsidRPr="001A55B7">
        <w:rPr>
          <w:rFonts w:asciiTheme="majorHAnsi" w:hAnsiTheme="majorHAnsi" w:cstheme="majorHAnsi"/>
          <w:sz w:val="24"/>
          <w:szCs w:val="24"/>
        </w:rPr>
        <w:t xml:space="preserve"> freshmen </w:t>
      </w:r>
      <w:r w:rsidRPr="001A55B7">
        <w:rPr>
          <w:rFonts w:asciiTheme="majorHAnsi" w:hAnsiTheme="majorHAnsi" w:cstheme="majorHAnsi"/>
          <w:spacing w:val="1"/>
          <w:sz w:val="24"/>
          <w:szCs w:val="24"/>
        </w:rPr>
        <w:t>a</w:t>
      </w:r>
      <w:r w:rsidRPr="001A55B7">
        <w:rPr>
          <w:rFonts w:asciiTheme="majorHAnsi" w:hAnsiTheme="majorHAnsi" w:cstheme="majorHAnsi"/>
          <w:sz w:val="24"/>
          <w:szCs w:val="24"/>
        </w:rPr>
        <w:t xml:space="preserve"> scholarship of $5,000 a</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year</w:t>
      </w:r>
      <w:r w:rsidRPr="001A55B7">
        <w:rPr>
          <w:rFonts w:asciiTheme="majorHAnsi" w:hAnsiTheme="majorHAnsi" w:cstheme="majorHAnsi"/>
          <w:spacing w:val="-3"/>
          <w:sz w:val="24"/>
          <w:szCs w:val="24"/>
        </w:rPr>
        <w:t xml:space="preserve"> </w:t>
      </w:r>
      <w:r w:rsidRPr="001A55B7">
        <w:rPr>
          <w:rFonts w:asciiTheme="majorHAnsi" w:hAnsiTheme="majorHAnsi" w:cstheme="majorHAnsi"/>
          <w:sz w:val="24"/>
          <w:szCs w:val="24"/>
        </w:rPr>
        <w:t>and</w:t>
      </w:r>
      <w:r w:rsidRPr="001A55B7">
        <w:rPr>
          <w:rFonts w:asciiTheme="majorHAnsi" w:hAnsiTheme="majorHAnsi" w:cstheme="majorHAnsi"/>
          <w:spacing w:val="-4"/>
          <w:sz w:val="24"/>
          <w:szCs w:val="24"/>
        </w:rPr>
        <w:t xml:space="preserve"> </w:t>
      </w:r>
      <w:r w:rsidRPr="001A55B7">
        <w:rPr>
          <w:rFonts w:asciiTheme="majorHAnsi" w:hAnsiTheme="majorHAnsi" w:cstheme="majorHAnsi"/>
          <w:sz w:val="24"/>
          <w:szCs w:val="24"/>
        </w:rPr>
        <w:t>matches</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each student</w:t>
      </w:r>
      <w:r w:rsidRPr="001A55B7">
        <w:rPr>
          <w:rFonts w:asciiTheme="majorHAnsi" w:hAnsiTheme="majorHAnsi" w:cstheme="majorHAnsi"/>
          <w:spacing w:val="-3"/>
          <w:sz w:val="24"/>
          <w:szCs w:val="24"/>
        </w:rPr>
        <w:t xml:space="preserve"> </w:t>
      </w:r>
      <w:r w:rsidRPr="001A55B7">
        <w:rPr>
          <w:rFonts w:asciiTheme="majorHAnsi" w:hAnsiTheme="majorHAnsi" w:cstheme="majorHAnsi"/>
          <w:sz w:val="24"/>
          <w:szCs w:val="24"/>
        </w:rPr>
        <w:t>with</w:t>
      </w:r>
      <w:r w:rsidRPr="001A55B7">
        <w:rPr>
          <w:rFonts w:asciiTheme="majorHAnsi" w:hAnsiTheme="majorHAnsi" w:cstheme="majorHAnsi"/>
          <w:spacing w:val="-4"/>
          <w:sz w:val="24"/>
          <w:szCs w:val="24"/>
        </w:rPr>
        <w:t xml:space="preserve"> </w:t>
      </w:r>
      <w:r w:rsidRPr="001A55B7">
        <w:rPr>
          <w:rFonts w:asciiTheme="majorHAnsi" w:hAnsiTheme="majorHAnsi" w:cstheme="majorHAnsi"/>
          <w:sz w:val="24"/>
          <w:szCs w:val="24"/>
        </w:rPr>
        <w:t>a trained, dedicated</w:t>
      </w:r>
      <w:r w:rsidRPr="001A55B7">
        <w:rPr>
          <w:rFonts w:asciiTheme="majorHAnsi" w:hAnsiTheme="majorHAnsi" w:cstheme="majorHAnsi"/>
          <w:spacing w:val="-3"/>
          <w:sz w:val="24"/>
          <w:szCs w:val="24"/>
        </w:rPr>
        <w:t xml:space="preserve"> </w:t>
      </w:r>
      <w:r w:rsidRPr="001A55B7">
        <w:rPr>
          <w:rFonts w:asciiTheme="majorHAnsi" w:hAnsiTheme="majorHAnsi" w:cstheme="majorHAnsi"/>
          <w:sz w:val="24"/>
          <w:szCs w:val="24"/>
        </w:rPr>
        <w:t>mentor</w:t>
      </w:r>
      <w:r w:rsidRPr="001A55B7">
        <w:rPr>
          <w:rFonts w:asciiTheme="majorHAnsi" w:hAnsiTheme="majorHAnsi" w:cstheme="majorHAnsi"/>
          <w:spacing w:val="-3"/>
          <w:sz w:val="24"/>
          <w:szCs w:val="24"/>
        </w:rPr>
        <w:t xml:space="preserve"> </w:t>
      </w:r>
      <w:r w:rsidRPr="001A55B7">
        <w:rPr>
          <w:rFonts w:asciiTheme="majorHAnsi" w:hAnsiTheme="majorHAnsi" w:cstheme="majorHAnsi"/>
          <w:spacing w:val="-2"/>
          <w:sz w:val="24"/>
          <w:szCs w:val="24"/>
        </w:rPr>
        <w:t>who</w:t>
      </w:r>
      <w:r w:rsidRPr="001A55B7">
        <w:rPr>
          <w:rFonts w:asciiTheme="majorHAnsi" w:hAnsiTheme="majorHAnsi" w:cstheme="majorHAnsi"/>
          <w:sz w:val="24"/>
          <w:szCs w:val="24"/>
        </w:rPr>
        <w:t xml:space="preserve"> will support</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them</w:t>
      </w:r>
      <w:r w:rsidRPr="001A55B7">
        <w:rPr>
          <w:rFonts w:asciiTheme="majorHAnsi" w:hAnsiTheme="majorHAnsi" w:cstheme="majorHAnsi"/>
          <w:spacing w:val="53"/>
          <w:sz w:val="24"/>
          <w:szCs w:val="24"/>
        </w:rPr>
        <w:t xml:space="preserve"> </w:t>
      </w:r>
      <w:r w:rsidRPr="001A55B7">
        <w:rPr>
          <w:rFonts w:asciiTheme="majorHAnsi" w:hAnsiTheme="majorHAnsi" w:cstheme="majorHAnsi"/>
          <w:sz w:val="24"/>
          <w:szCs w:val="24"/>
        </w:rPr>
        <w:t>through all four years</w:t>
      </w:r>
      <w:r w:rsidRPr="001A55B7">
        <w:rPr>
          <w:rFonts w:asciiTheme="majorHAnsi" w:hAnsiTheme="majorHAnsi" w:cstheme="majorHAnsi"/>
          <w:spacing w:val="-2"/>
          <w:sz w:val="24"/>
          <w:szCs w:val="24"/>
        </w:rPr>
        <w:t xml:space="preserve"> </w:t>
      </w:r>
      <w:r w:rsidRPr="001A55B7">
        <w:rPr>
          <w:rFonts w:asciiTheme="majorHAnsi" w:hAnsiTheme="majorHAnsi" w:cstheme="majorHAnsi"/>
          <w:sz w:val="24"/>
          <w:szCs w:val="24"/>
        </w:rPr>
        <w:t>of college. The</w:t>
      </w:r>
      <w:r w:rsidRPr="001A55B7">
        <w:rPr>
          <w:rFonts w:asciiTheme="majorHAnsi" w:hAnsiTheme="majorHAnsi" w:cstheme="majorHAnsi"/>
          <w:spacing w:val="1"/>
          <w:sz w:val="24"/>
          <w:szCs w:val="24"/>
        </w:rPr>
        <w:t xml:space="preserve"> </w:t>
      </w:r>
      <w:r w:rsidRPr="001A55B7">
        <w:rPr>
          <w:rFonts w:asciiTheme="majorHAnsi" w:hAnsiTheme="majorHAnsi" w:cstheme="majorHAnsi"/>
          <w:i/>
          <w:spacing w:val="-2"/>
          <w:sz w:val="24"/>
          <w:szCs w:val="24"/>
        </w:rPr>
        <w:t>Mentoring</w:t>
      </w:r>
      <w:r w:rsidRPr="001A55B7">
        <w:rPr>
          <w:rFonts w:asciiTheme="majorHAnsi" w:hAnsiTheme="majorHAnsi" w:cstheme="majorHAnsi"/>
          <w:i/>
          <w:sz w:val="24"/>
          <w:szCs w:val="24"/>
        </w:rPr>
        <w:t xml:space="preserve"> 4 Success</w:t>
      </w:r>
      <w:r w:rsidRPr="001A55B7">
        <w:rPr>
          <w:rFonts w:asciiTheme="majorHAnsi" w:hAnsiTheme="majorHAnsi" w:cstheme="majorHAnsi"/>
          <w:b/>
          <w:i/>
          <w:spacing w:val="1"/>
          <w:sz w:val="24"/>
          <w:szCs w:val="24"/>
        </w:rPr>
        <w:t xml:space="preserve"> </w:t>
      </w:r>
      <w:r w:rsidRPr="001A55B7">
        <w:rPr>
          <w:rFonts w:asciiTheme="majorHAnsi" w:hAnsiTheme="majorHAnsi" w:cstheme="majorHAnsi"/>
          <w:sz w:val="24"/>
          <w:szCs w:val="24"/>
        </w:rPr>
        <w:t>program</w:t>
      </w:r>
      <w:r w:rsidR="005418C9" w:rsidRPr="001A55B7">
        <w:rPr>
          <w:rFonts w:asciiTheme="majorHAnsi" w:hAnsiTheme="majorHAnsi" w:cstheme="majorHAnsi"/>
          <w:sz w:val="24"/>
          <w:szCs w:val="24"/>
        </w:rPr>
        <w:t xml:space="preserve"> has been a great success, with high-performing students and</w:t>
      </w:r>
      <w:r w:rsidR="008174E7">
        <w:rPr>
          <w:rFonts w:asciiTheme="majorHAnsi" w:hAnsiTheme="majorHAnsi" w:cstheme="majorHAnsi"/>
          <w:sz w:val="24"/>
          <w:szCs w:val="24"/>
        </w:rPr>
        <w:t xml:space="preserve"> graduation rates approaching 9</w:t>
      </w:r>
      <w:r w:rsidR="005418C9" w:rsidRPr="001A55B7">
        <w:rPr>
          <w:rFonts w:asciiTheme="majorHAnsi" w:hAnsiTheme="majorHAnsi" w:cstheme="majorHAnsi"/>
          <w:sz w:val="24"/>
          <w:szCs w:val="24"/>
        </w:rPr>
        <w:t>0%.</w:t>
      </w:r>
      <w:r w:rsidRPr="001A55B7">
        <w:rPr>
          <w:rFonts w:asciiTheme="majorHAnsi" w:hAnsiTheme="majorHAnsi"/>
          <w:sz w:val="24"/>
          <w:szCs w:val="24"/>
        </w:rPr>
        <w:t xml:space="preserve"> </w:t>
      </w:r>
    </w:p>
    <w:p w14:paraId="071BF81F" w14:textId="6A23166C" w:rsidR="00494596" w:rsidRDefault="00494596">
      <w:pPr>
        <w:rPr>
          <w:rFonts w:asciiTheme="majorHAnsi" w:hAnsiTheme="majorHAnsi"/>
          <w:b/>
          <w:sz w:val="24"/>
          <w:szCs w:val="24"/>
        </w:rPr>
      </w:pPr>
    </w:p>
    <w:p w14:paraId="5DE5E146" w14:textId="1FE09E0C" w:rsidR="00CD3604" w:rsidRDefault="00CD3604" w:rsidP="00CD3604">
      <w:pPr>
        <w:pStyle w:val="NoSpacing"/>
        <w:ind w:left="720"/>
        <w:jc w:val="center"/>
        <w:rPr>
          <w:rFonts w:asciiTheme="majorHAnsi" w:hAnsiTheme="majorHAnsi"/>
          <w:b/>
          <w:sz w:val="24"/>
          <w:szCs w:val="24"/>
        </w:rPr>
      </w:pPr>
      <w:r>
        <w:rPr>
          <w:rFonts w:asciiTheme="majorHAnsi" w:hAnsiTheme="majorHAnsi"/>
          <w:b/>
          <w:sz w:val="24"/>
          <w:szCs w:val="24"/>
        </w:rPr>
        <w:t>Service on the Board of Directors</w:t>
      </w:r>
    </w:p>
    <w:p w14:paraId="5E6A2183" w14:textId="77777777" w:rsidR="00CD3604" w:rsidRPr="00CD3604" w:rsidRDefault="00CD3604" w:rsidP="00CD3604">
      <w:pPr>
        <w:pStyle w:val="NoSpacing"/>
        <w:ind w:left="720"/>
        <w:jc w:val="center"/>
        <w:rPr>
          <w:rFonts w:asciiTheme="majorHAnsi" w:hAnsiTheme="majorHAnsi"/>
          <w:b/>
          <w:sz w:val="24"/>
          <w:szCs w:val="24"/>
        </w:rPr>
      </w:pPr>
    </w:p>
    <w:p w14:paraId="68F40518" w14:textId="4AF59A0B" w:rsidR="00426EB7" w:rsidRPr="001A55B7" w:rsidRDefault="00244569" w:rsidP="00426EB7">
      <w:pPr>
        <w:pStyle w:val="NoSpacing"/>
        <w:ind w:left="720"/>
        <w:rPr>
          <w:rFonts w:asciiTheme="majorHAnsi" w:hAnsiTheme="majorHAnsi"/>
          <w:sz w:val="24"/>
          <w:szCs w:val="24"/>
        </w:rPr>
      </w:pPr>
      <w:r w:rsidRPr="001A55B7">
        <w:rPr>
          <w:rFonts w:asciiTheme="majorHAnsi" w:hAnsiTheme="majorHAnsi"/>
          <w:sz w:val="24"/>
          <w:szCs w:val="24"/>
        </w:rPr>
        <w:t xml:space="preserve">The Person-to-Person </w:t>
      </w:r>
      <w:r w:rsidR="004C26B1" w:rsidRPr="001A55B7">
        <w:rPr>
          <w:rFonts w:asciiTheme="majorHAnsi" w:hAnsiTheme="majorHAnsi"/>
          <w:sz w:val="24"/>
          <w:szCs w:val="24"/>
        </w:rPr>
        <w:t>Board</w:t>
      </w:r>
      <w:r w:rsidR="00426EB7" w:rsidRPr="001A55B7">
        <w:rPr>
          <w:rFonts w:asciiTheme="majorHAnsi" w:hAnsiTheme="majorHAnsi"/>
          <w:sz w:val="24"/>
          <w:szCs w:val="24"/>
        </w:rPr>
        <w:t xml:space="preserve"> meets</w:t>
      </w:r>
      <w:r w:rsidR="008174E7">
        <w:rPr>
          <w:rFonts w:asciiTheme="majorHAnsi" w:hAnsiTheme="majorHAnsi"/>
          <w:sz w:val="24"/>
          <w:szCs w:val="24"/>
        </w:rPr>
        <w:t xml:space="preserve"> 6 -</w:t>
      </w:r>
      <w:r w:rsidR="005418C9" w:rsidRPr="001A55B7">
        <w:rPr>
          <w:rFonts w:asciiTheme="majorHAnsi" w:hAnsiTheme="majorHAnsi"/>
          <w:sz w:val="24"/>
          <w:szCs w:val="24"/>
        </w:rPr>
        <w:t xml:space="preserve"> </w:t>
      </w:r>
      <w:r w:rsidR="00EA4BF3" w:rsidRPr="001A55B7">
        <w:rPr>
          <w:rFonts w:asciiTheme="majorHAnsi" w:hAnsiTheme="majorHAnsi"/>
          <w:sz w:val="24"/>
          <w:szCs w:val="24"/>
        </w:rPr>
        <w:t>7</w:t>
      </w:r>
      <w:r w:rsidR="006B2C10" w:rsidRPr="001A55B7">
        <w:rPr>
          <w:rFonts w:asciiTheme="majorHAnsi" w:hAnsiTheme="majorHAnsi"/>
          <w:sz w:val="24"/>
          <w:szCs w:val="24"/>
        </w:rPr>
        <w:t xml:space="preserve"> times annually</w:t>
      </w:r>
      <w:r w:rsidR="008174E7">
        <w:rPr>
          <w:rFonts w:asciiTheme="majorHAnsi" w:hAnsiTheme="majorHAnsi"/>
          <w:sz w:val="24"/>
          <w:szCs w:val="24"/>
        </w:rPr>
        <w:t xml:space="preserve"> (</w:t>
      </w:r>
      <w:r w:rsidR="00522991">
        <w:rPr>
          <w:rFonts w:asciiTheme="majorHAnsi" w:hAnsiTheme="majorHAnsi"/>
          <w:sz w:val="24"/>
          <w:szCs w:val="24"/>
        </w:rPr>
        <w:t>September, November, January</w:t>
      </w:r>
      <w:r w:rsidR="008174E7">
        <w:rPr>
          <w:rFonts w:asciiTheme="majorHAnsi" w:hAnsiTheme="majorHAnsi"/>
          <w:sz w:val="24"/>
          <w:szCs w:val="24"/>
        </w:rPr>
        <w:t>/February</w:t>
      </w:r>
      <w:r w:rsidR="00522991">
        <w:rPr>
          <w:rFonts w:asciiTheme="majorHAnsi" w:hAnsiTheme="majorHAnsi"/>
          <w:sz w:val="24"/>
          <w:szCs w:val="24"/>
        </w:rPr>
        <w:t>, April, May</w:t>
      </w:r>
      <w:r w:rsidR="008174E7">
        <w:rPr>
          <w:rFonts w:asciiTheme="majorHAnsi" w:hAnsiTheme="majorHAnsi"/>
          <w:sz w:val="24"/>
          <w:szCs w:val="24"/>
        </w:rPr>
        <w:t xml:space="preserve"> and</w:t>
      </w:r>
      <w:r w:rsidR="00522991">
        <w:rPr>
          <w:rFonts w:asciiTheme="majorHAnsi" w:hAnsiTheme="majorHAnsi"/>
          <w:sz w:val="24"/>
          <w:szCs w:val="24"/>
        </w:rPr>
        <w:t xml:space="preserve"> June)</w:t>
      </w:r>
      <w:r w:rsidR="00177C71" w:rsidRPr="001A55B7">
        <w:rPr>
          <w:rFonts w:asciiTheme="majorHAnsi" w:hAnsiTheme="majorHAnsi"/>
          <w:sz w:val="24"/>
          <w:szCs w:val="24"/>
        </w:rPr>
        <w:t>. The meet</w:t>
      </w:r>
      <w:r w:rsidR="00F93F99">
        <w:rPr>
          <w:rFonts w:asciiTheme="majorHAnsi" w:hAnsiTheme="majorHAnsi"/>
          <w:sz w:val="24"/>
          <w:szCs w:val="24"/>
        </w:rPr>
        <w:t xml:space="preserve">ings </w:t>
      </w:r>
      <w:r w:rsidR="001A55B7" w:rsidRPr="001A55B7">
        <w:rPr>
          <w:rFonts w:asciiTheme="majorHAnsi" w:hAnsiTheme="majorHAnsi"/>
          <w:sz w:val="24"/>
          <w:szCs w:val="24"/>
        </w:rPr>
        <w:t>usually</w:t>
      </w:r>
      <w:r w:rsidR="00F93F99">
        <w:rPr>
          <w:rFonts w:asciiTheme="majorHAnsi" w:hAnsiTheme="majorHAnsi"/>
          <w:sz w:val="24"/>
          <w:szCs w:val="24"/>
        </w:rPr>
        <w:t xml:space="preserve"> are</w:t>
      </w:r>
      <w:r w:rsidR="001A55B7" w:rsidRPr="001A55B7">
        <w:rPr>
          <w:rFonts w:asciiTheme="majorHAnsi" w:hAnsiTheme="majorHAnsi"/>
          <w:sz w:val="24"/>
          <w:szCs w:val="24"/>
        </w:rPr>
        <w:t xml:space="preserve"> held at P2P </w:t>
      </w:r>
      <w:r w:rsidR="00177C71" w:rsidRPr="001A55B7">
        <w:rPr>
          <w:rFonts w:asciiTheme="majorHAnsi" w:hAnsiTheme="majorHAnsi"/>
          <w:sz w:val="24"/>
          <w:szCs w:val="24"/>
        </w:rPr>
        <w:t>Darien</w:t>
      </w:r>
      <w:r w:rsidR="003158B4">
        <w:rPr>
          <w:rFonts w:asciiTheme="majorHAnsi" w:hAnsiTheme="majorHAnsi"/>
          <w:sz w:val="24"/>
          <w:szCs w:val="24"/>
        </w:rPr>
        <w:t xml:space="preserve"> on Wednesday evenings from 6 – 8 pm</w:t>
      </w:r>
      <w:r w:rsidR="00177C71" w:rsidRPr="001A55B7">
        <w:rPr>
          <w:rFonts w:asciiTheme="majorHAnsi" w:hAnsiTheme="majorHAnsi"/>
          <w:sz w:val="24"/>
          <w:szCs w:val="24"/>
        </w:rPr>
        <w:t>.</w:t>
      </w:r>
      <w:r w:rsidR="003158B4">
        <w:rPr>
          <w:rFonts w:asciiTheme="majorHAnsi" w:hAnsiTheme="majorHAnsi"/>
          <w:sz w:val="24"/>
          <w:szCs w:val="24"/>
        </w:rPr>
        <w:t xml:space="preserve">  During the pandemic, meetings are held virtually.</w:t>
      </w:r>
    </w:p>
    <w:p w14:paraId="74744760" w14:textId="77777777" w:rsidR="00426EB7" w:rsidRPr="001A55B7" w:rsidRDefault="00426EB7" w:rsidP="00426EB7">
      <w:pPr>
        <w:pStyle w:val="NoSpacing"/>
        <w:rPr>
          <w:rFonts w:asciiTheme="majorHAnsi" w:hAnsiTheme="majorHAnsi"/>
          <w:sz w:val="24"/>
          <w:szCs w:val="24"/>
        </w:rPr>
      </w:pPr>
    </w:p>
    <w:p w14:paraId="0F3B6D53" w14:textId="77777777" w:rsidR="003158B4" w:rsidRDefault="003158B4" w:rsidP="001A55B7">
      <w:pPr>
        <w:pStyle w:val="NoSpacing"/>
        <w:ind w:left="720"/>
        <w:rPr>
          <w:rFonts w:asciiTheme="majorHAnsi" w:hAnsiTheme="majorHAnsi"/>
          <w:sz w:val="24"/>
          <w:szCs w:val="24"/>
        </w:rPr>
      </w:pPr>
      <w:r w:rsidRPr="003158B4">
        <w:rPr>
          <w:rFonts w:asciiTheme="majorHAnsi" w:hAnsiTheme="majorHAnsi"/>
          <w:sz w:val="24"/>
          <w:szCs w:val="24"/>
          <w:u w:val="single"/>
        </w:rPr>
        <w:t>Expectations:</w:t>
      </w:r>
      <w:r>
        <w:rPr>
          <w:rFonts w:asciiTheme="majorHAnsi" w:hAnsiTheme="majorHAnsi"/>
          <w:sz w:val="24"/>
          <w:szCs w:val="24"/>
        </w:rPr>
        <w:t xml:space="preserve">  </w:t>
      </w:r>
    </w:p>
    <w:p w14:paraId="3D882CC5" w14:textId="53C5BA90" w:rsidR="001A55B7" w:rsidRDefault="00244569" w:rsidP="001A55B7">
      <w:pPr>
        <w:pStyle w:val="NoSpacing"/>
        <w:ind w:left="720"/>
        <w:rPr>
          <w:rFonts w:asciiTheme="majorHAnsi" w:hAnsiTheme="majorHAnsi"/>
          <w:sz w:val="24"/>
          <w:szCs w:val="24"/>
        </w:rPr>
      </w:pPr>
      <w:r w:rsidRPr="001A55B7">
        <w:rPr>
          <w:rFonts w:asciiTheme="majorHAnsi" w:hAnsiTheme="majorHAnsi"/>
          <w:sz w:val="24"/>
          <w:szCs w:val="24"/>
        </w:rPr>
        <w:t xml:space="preserve">The </w:t>
      </w:r>
      <w:r w:rsidR="004C26B1" w:rsidRPr="001A55B7">
        <w:rPr>
          <w:rFonts w:asciiTheme="majorHAnsi" w:hAnsiTheme="majorHAnsi"/>
          <w:sz w:val="24"/>
          <w:szCs w:val="24"/>
        </w:rPr>
        <w:t>Board of Di</w:t>
      </w:r>
      <w:r w:rsidR="00426EB7" w:rsidRPr="001A55B7">
        <w:rPr>
          <w:rFonts w:asciiTheme="majorHAnsi" w:hAnsiTheme="majorHAnsi"/>
          <w:sz w:val="24"/>
          <w:szCs w:val="24"/>
        </w:rPr>
        <w:t>rectors of Person-to-Person direct</w:t>
      </w:r>
      <w:r w:rsidR="00614755" w:rsidRPr="001A55B7">
        <w:rPr>
          <w:rFonts w:asciiTheme="majorHAnsi" w:hAnsiTheme="majorHAnsi"/>
          <w:sz w:val="24"/>
          <w:szCs w:val="24"/>
        </w:rPr>
        <w:t>s</w:t>
      </w:r>
      <w:r w:rsidR="00426EB7" w:rsidRPr="001A55B7">
        <w:rPr>
          <w:rFonts w:asciiTheme="majorHAnsi" w:hAnsiTheme="majorHAnsi"/>
          <w:sz w:val="24"/>
          <w:szCs w:val="24"/>
        </w:rPr>
        <w:t xml:space="preserve"> the affairs of the agency in accordance with its mission, inclu</w:t>
      </w:r>
      <w:r w:rsidR="00753AD5" w:rsidRPr="001A55B7">
        <w:rPr>
          <w:rFonts w:asciiTheme="majorHAnsi" w:hAnsiTheme="majorHAnsi"/>
          <w:sz w:val="24"/>
          <w:szCs w:val="24"/>
        </w:rPr>
        <w:t xml:space="preserve">ding hiring and overseeing the </w:t>
      </w:r>
      <w:r w:rsidR="001A55B7" w:rsidRPr="001A55B7">
        <w:rPr>
          <w:rFonts w:asciiTheme="majorHAnsi" w:hAnsiTheme="majorHAnsi"/>
          <w:sz w:val="24"/>
          <w:szCs w:val="24"/>
        </w:rPr>
        <w:t xml:space="preserve">Chief </w:t>
      </w:r>
      <w:r w:rsidR="00753AD5" w:rsidRPr="001A55B7">
        <w:rPr>
          <w:rFonts w:asciiTheme="majorHAnsi" w:hAnsiTheme="majorHAnsi"/>
          <w:sz w:val="24"/>
          <w:szCs w:val="24"/>
        </w:rPr>
        <w:t>E</w:t>
      </w:r>
      <w:r w:rsidR="00426EB7" w:rsidRPr="001A55B7">
        <w:rPr>
          <w:rFonts w:asciiTheme="majorHAnsi" w:hAnsiTheme="majorHAnsi"/>
          <w:sz w:val="24"/>
          <w:szCs w:val="24"/>
        </w:rPr>
        <w:t xml:space="preserve">xecutive </w:t>
      </w:r>
      <w:r w:rsidR="001A55B7" w:rsidRPr="001A55B7">
        <w:rPr>
          <w:rFonts w:asciiTheme="majorHAnsi" w:hAnsiTheme="majorHAnsi"/>
          <w:sz w:val="24"/>
          <w:szCs w:val="24"/>
        </w:rPr>
        <w:t>Officer</w:t>
      </w:r>
      <w:r w:rsidR="00A33888" w:rsidRPr="001A55B7">
        <w:rPr>
          <w:rFonts w:asciiTheme="majorHAnsi" w:hAnsiTheme="majorHAnsi"/>
          <w:sz w:val="24"/>
          <w:szCs w:val="24"/>
        </w:rPr>
        <w:t>;</w:t>
      </w:r>
      <w:r w:rsidR="00426EB7" w:rsidRPr="001A55B7">
        <w:rPr>
          <w:rFonts w:asciiTheme="majorHAnsi" w:hAnsiTheme="majorHAnsi"/>
          <w:sz w:val="24"/>
          <w:szCs w:val="24"/>
        </w:rPr>
        <w:t xml:space="preserve"> evaluating long-term strategy</w:t>
      </w:r>
      <w:r w:rsidR="00A33888" w:rsidRPr="001A55B7">
        <w:rPr>
          <w:rFonts w:asciiTheme="majorHAnsi" w:hAnsiTheme="majorHAnsi"/>
          <w:sz w:val="24"/>
          <w:szCs w:val="24"/>
        </w:rPr>
        <w:t>;</w:t>
      </w:r>
      <w:r w:rsidR="00426EB7" w:rsidRPr="001A55B7">
        <w:rPr>
          <w:rFonts w:asciiTheme="majorHAnsi" w:hAnsiTheme="majorHAnsi"/>
          <w:sz w:val="24"/>
          <w:szCs w:val="24"/>
        </w:rPr>
        <w:t xml:space="preserve"> approving budgets and major capital expenditures</w:t>
      </w:r>
      <w:r w:rsidR="00A33888" w:rsidRPr="001A55B7">
        <w:rPr>
          <w:rFonts w:asciiTheme="majorHAnsi" w:hAnsiTheme="majorHAnsi"/>
          <w:sz w:val="24"/>
          <w:szCs w:val="24"/>
        </w:rPr>
        <w:t>;</w:t>
      </w:r>
      <w:r w:rsidR="00426EB7" w:rsidRPr="001A55B7">
        <w:rPr>
          <w:rFonts w:asciiTheme="majorHAnsi" w:hAnsiTheme="majorHAnsi"/>
          <w:sz w:val="24"/>
          <w:szCs w:val="24"/>
        </w:rPr>
        <w:t xml:space="preserve"> ensuring the integrity of financial statements and internal controls</w:t>
      </w:r>
      <w:r w:rsidR="00A33888" w:rsidRPr="001A55B7">
        <w:rPr>
          <w:rFonts w:asciiTheme="majorHAnsi" w:hAnsiTheme="majorHAnsi"/>
          <w:sz w:val="24"/>
          <w:szCs w:val="24"/>
        </w:rPr>
        <w:t>;</w:t>
      </w:r>
      <w:r w:rsidR="00426EB7" w:rsidRPr="001A55B7">
        <w:rPr>
          <w:rFonts w:asciiTheme="majorHAnsi" w:hAnsiTheme="majorHAnsi"/>
          <w:sz w:val="24"/>
          <w:szCs w:val="24"/>
        </w:rPr>
        <w:t xml:space="preserve"> ensuring compliance with applicable laws, regulations and ethical standards</w:t>
      </w:r>
      <w:r w:rsidR="00A33888" w:rsidRPr="001A55B7">
        <w:rPr>
          <w:rFonts w:asciiTheme="majorHAnsi" w:hAnsiTheme="majorHAnsi"/>
          <w:sz w:val="24"/>
          <w:szCs w:val="24"/>
        </w:rPr>
        <w:t>;</w:t>
      </w:r>
      <w:r w:rsidR="00426EB7" w:rsidRPr="001A55B7">
        <w:rPr>
          <w:rFonts w:asciiTheme="majorHAnsi" w:hAnsiTheme="majorHAnsi"/>
          <w:sz w:val="24"/>
          <w:szCs w:val="24"/>
        </w:rPr>
        <w:t xml:space="preserve"> overseeing the agency’s management of risk</w:t>
      </w:r>
      <w:r w:rsidR="00A33888" w:rsidRPr="001A55B7">
        <w:rPr>
          <w:rFonts w:asciiTheme="majorHAnsi" w:hAnsiTheme="majorHAnsi"/>
          <w:sz w:val="24"/>
          <w:szCs w:val="24"/>
        </w:rPr>
        <w:t>;</w:t>
      </w:r>
      <w:r w:rsidR="00426EB7" w:rsidRPr="001A55B7">
        <w:rPr>
          <w:rFonts w:asciiTheme="majorHAnsi" w:hAnsiTheme="majorHAnsi"/>
          <w:sz w:val="24"/>
          <w:szCs w:val="24"/>
        </w:rPr>
        <w:t xml:space="preserve"> assisting in obtaining financial and other resources and determining gove</w:t>
      </w:r>
      <w:r w:rsidRPr="001A55B7">
        <w:rPr>
          <w:rFonts w:asciiTheme="majorHAnsi" w:hAnsiTheme="majorHAnsi"/>
          <w:sz w:val="24"/>
          <w:szCs w:val="24"/>
        </w:rPr>
        <w:t xml:space="preserve">rnance practices. </w:t>
      </w:r>
    </w:p>
    <w:p w14:paraId="6D441602" w14:textId="77777777" w:rsidR="001A55B7" w:rsidRDefault="001A55B7" w:rsidP="001A55B7">
      <w:pPr>
        <w:pStyle w:val="NoSpacing"/>
        <w:ind w:left="720"/>
        <w:rPr>
          <w:rFonts w:asciiTheme="majorHAnsi" w:hAnsiTheme="majorHAnsi"/>
          <w:sz w:val="24"/>
          <w:szCs w:val="24"/>
        </w:rPr>
      </w:pPr>
    </w:p>
    <w:p w14:paraId="1B22D054" w14:textId="779801AF" w:rsidR="00847EC2" w:rsidRDefault="00244569" w:rsidP="001A55B7">
      <w:pPr>
        <w:pStyle w:val="NoSpacing"/>
        <w:ind w:left="720"/>
        <w:rPr>
          <w:rFonts w:asciiTheme="majorHAnsi" w:hAnsiTheme="majorHAnsi"/>
          <w:sz w:val="24"/>
          <w:szCs w:val="24"/>
        </w:rPr>
      </w:pPr>
      <w:r w:rsidRPr="001A55B7">
        <w:rPr>
          <w:rFonts w:asciiTheme="majorHAnsi" w:hAnsiTheme="majorHAnsi"/>
          <w:sz w:val="24"/>
          <w:szCs w:val="24"/>
        </w:rPr>
        <w:t xml:space="preserve">To this end, </w:t>
      </w:r>
      <w:r w:rsidR="004C26B1" w:rsidRPr="001A55B7">
        <w:rPr>
          <w:rFonts w:asciiTheme="majorHAnsi" w:hAnsiTheme="majorHAnsi"/>
          <w:sz w:val="24"/>
          <w:szCs w:val="24"/>
        </w:rPr>
        <w:t>Board</w:t>
      </w:r>
      <w:r w:rsidR="00426EB7" w:rsidRPr="001A55B7">
        <w:rPr>
          <w:rFonts w:asciiTheme="majorHAnsi" w:hAnsiTheme="majorHAnsi"/>
          <w:sz w:val="24"/>
          <w:szCs w:val="24"/>
        </w:rPr>
        <w:t xml:space="preserve"> members are expected to </w:t>
      </w:r>
      <w:r w:rsidRPr="001A55B7">
        <w:rPr>
          <w:rFonts w:asciiTheme="majorHAnsi" w:hAnsiTheme="majorHAnsi"/>
          <w:sz w:val="24"/>
          <w:szCs w:val="24"/>
        </w:rPr>
        <w:t xml:space="preserve">be prepared for and attend all </w:t>
      </w:r>
      <w:r w:rsidR="004C26B1" w:rsidRPr="001A55B7">
        <w:rPr>
          <w:rFonts w:asciiTheme="majorHAnsi" w:hAnsiTheme="majorHAnsi"/>
          <w:sz w:val="24"/>
          <w:szCs w:val="24"/>
        </w:rPr>
        <w:t>Board</w:t>
      </w:r>
      <w:r w:rsidR="00426EB7" w:rsidRPr="001A55B7">
        <w:rPr>
          <w:rFonts w:asciiTheme="majorHAnsi" w:hAnsiTheme="majorHAnsi"/>
          <w:sz w:val="24"/>
          <w:szCs w:val="24"/>
        </w:rPr>
        <w:t xml:space="preserve"> meet</w:t>
      </w:r>
      <w:r w:rsidRPr="001A55B7">
        <w:rPr>
          <w:rFonts w:asciiTheme="majorHAnsi" w:hAnsiTheme="majorHAnsi"/>
          <w:sz w:val="24"/>
          <w:szCs w:val="24"/>
        </w:rPr>
        <w:t xml:space="preserve">ings and serve on </w:t>
      </w:r>
      <w:r w:rsidR="008174E7">
        <w:rPr>
          <w:rFonts w:asciiTheme="majorHAnsi" w:hAnsiTheme="majorHAnsi"/>
          <w:sz w:val="24"/>
          <w:szCs w:val="24"/>
        </w:rPr>
        <w:t>two</w:t>
      </w:r>
      <w:r w:rsidRPr="001A55B7">
        <w:rPr>
          <w:rFonts w:asciiTheme="majorHAnsi" w:hAnsiTheme="majorHAnsi"/>
          <w:sz w:val="24"/>
          <w:szCs w:val="24"/>
        </w:rPr>
        <w:t xml:space="preserve"> </w:t>
      </w:r>
      <w:r w:rsidR="004C26B1" w:rsidRPr="001A55B7">
        <w:rPr>
          <w:rFonts w:asciiTheme="majorHAnsi" w:hAnsiTheme="majorHAnsi"/>
          <w:sz w:val="24"/>
          <w:szCs w:val="24"/>
        </w:rPr>
        <w:t>Board</w:t>
      </w:r>
      <w:r w:rsidR="00426EB7" w:rsidRPr="001A55B7">
        <w:rPr>
          <w:rFonts w:asciiTheme="majorHAnsi" w:hAnsiTheme="majorHAnsi"/>
          <w:sz w:val="24"/>
          <w:szCs w:val="24"/>
        </w:rPr>
        <w:t xml:space="preserve"> committee</w:t>
      </w:r>
      <w:r w:rsidR="008174E7">
        <w:rPr>
          <w:rFonts w:asciiTheme="majorHAnsi" w:hAnsiTheme="majorHAnsi"/>
          <w:sz w:val="24"/>
          <w:szCs w:val="24"/>
        </w:rPr>
        <w:t>s</w:t>
      </w:r>
      <w:r w:rsidR="00426EB7" w:rsidRPr="001A55B7">
        <w:rPr>
          <w:rFonts w:asciiTheme="majorHAnsi" w:hAnsiTheme="majorHAnsi"/>
          <w:sz w:val="24"/>
          <w:szCs w:val="24"/>
        </w:rPr>
        <w:t xml:space="preserve">, participate in development, fundraising and friend-raising functions, volunteer at P2P </w:t>
      </w:r>
      <w:r w:rsidR="00E5276C">
        <w:rPr>
          <w:rFonts w:asciiTheme="majorHAnsi" w:hAnsiTheme="majorHAnsi"/>
          <w:sz w:val="24"/>
          <w:szCs w:val="24"/>
        </w:rPr>
        <w:t>periodically</w:t>
      </w:r>
      <w:r w:rsidR="00426EB7" w:rsidRPr="001A55B7">
        <w:rPr>
          <w:rFonts w:asciiTheme="majorHAnsi" w:hAnsiTheme="majorHAnsi"/>
          <w:sz w:val="24"/>
          <w:szCs w:val="24"/>
        </w:rPr>
        <w:t xml:space="preserve">, </w:t>
      </w:r>
      <w:r w:rsidR="00A33888" w:rsidRPr="001A55B7">
        <w:rPr>
          <w:rFonts w:asciiTheme="majorHAnsi" w:hAnsiTheme="majorHAnsi"/>
          <w:sz w:val="24"/>
          <w:szCs w:val="24"/>
        </w:rPr>
        <w:t xml:space="preserve">and to </w:t>
      </w:r>
      <w:r w:rsidR="00426EB7" w:rsidRPr="001A55B7">
        <w:rPr>
          <w:rFonts w:asciiTheme="majorHAnsi" w:hAnsiTheme="majorHAnsi"/>
          <w:sz w:val="24"/>
          <w:szCs w:val="24"/>
        </w:rPr>
        <w:t>introduce colleagues and friends to P2P</w:t>
      </w:r>
      <w:r w:rsidRPr="001A55B7">
        <w:rPr>
          <w:rFonts w:asciiTheme="majorHAnsi" w:hAnsiTheme="majorHAnsi"/>
          <w:sz w:val="24"/>
          <w:szCs w:val="24"/>
        </w:rPr>
        <w:t xml:space="preserve">. </w:t>
      </w:r>
      <w:r w:rsidR="00A33888" w:rsidRPr="001A55B7">
        <w:rPr>
          <w:rFonts w:asciiTheme="majorHAnsi" w:hAnsiTheme="majorHAnsi"/>
          <w:sz w:val="24"/>
          <w:szCs w:val="24"/>
        </w:rPr>
        <w:t xml:space="preserve"> </w:t>
      </w:r>
      <w:r w:rsidR="004C26B1" w:rsidRPr="001A55B7">
        <w:rPr>
          <w:rFonts w:asciiTheme="majorHAnsi" w:hAnsiTheme="majorHAnsi"/>
          <w:sz w:val="24"/>
          <w:szCs w:val="24"/>
        </w:rPr>
        <w:t>Board</w:t>
      </w:r>
      <w:r w:rsidR="00426EB7" w:rsidRPr="001A55B7">
        <w:rPr>
          <w:rFonts w:asciiTheme="majorHAnsi" w:hAnsiTheme="majorHAnsi"/>
          <w:sz w:val="24"/>
          <w:szCs w:val="24"/>
        </w:rPr>
        <w:t xml:space="preserve"> members are expected to make an annual financial contribution</w:t>
      </w:r>
      <w:r w:rsidR="00F93F99">
        <w:rPr>
          <w:rFonts w:asciiTheme="majorHAnsi" w:hAnsiTheme="majorHAnsi"/>
          <w:sz w:val="24"/>
          <w:szCs w:val="24"/>
        </w:rPr>
        <w:t xml:space="preserve"> according to their means</w:t>
      </w:r>
      <w:r w:rsidR="00426EB7" w:rsidRPr="001A55B7">
        <w:rPr>
          <w:rFonts w:asciiTheme="majorHAnsi" w:hAnsiTheme="majorHAnsi"/>
          <w:sz w:val="24"/>
          <w:szCs w:val="24"/>
        </w:rPr>
        <w:t xml:space="preserve"> and make P2</w:t>
      </w:r>
      <w:r w:rsidR="00E5276C">
        <w:rPr>
          <w:rFonts w:asciiTheme="majorHAnsi" w:hAnsiTheme="majorHAnsi"/>
          <w:sz w:val="24"/>
          <w:szCs w:val="24"/>
        </w:rPr>
        <w:t>P one</w:t>
      </w:r>
      <w:r w:rsidR="00351B67">
        <w:rPr>
          <w:rFonts w:asciiTheme="majorHAnsi" w:hAnsiTheme="majorHAnsi"/>
          <w:sz w:val="24"/>
          <w:szCs w:val="24"/>
        </w:rPr>
        <w:t xml:space="preserve"> of their top three charitable recipients</w:t>
      </w:r>
      <w:r w:rsidR="00426EB7" w:rsidRPr="001A55B7">
        <w:rPr>
          <w:rFonts w:asciiTheme="majorHAnsi" w:hAnsiTheme="majorHAnsi"/>
          <w:sz w:val="24"/>
          <w:szCs w:val="24"/>
        </w:rPr>
        <w:t>.</w:t>
      </w:r>
      <w:r w:rsidRPr="001A55B7">
        <w:rPr>
          <w:rFonts w:asciiTheme="majorHAnsi" w:hAnsiTheme="majorHAnsi"/>
          <w:sz w:val="24"/>
          <w:szCs w:val="24"/>
        </w:rPr>
        <w:t xml:space="preserve"> </w:t>
      </w:r>
      <w:r w:rsidR="00A33888" w:rsidRPr="001A55B7">
        <w:rPr>
          <w:rFonts w:asciiTheme="majorHAnsi" w:hAnsiTheme="majorHAnsi"/>
          <w:sz w:val="24"/>
          <w:szCs w:val="24"/>
        </w:rPr>
        <w:t xml:space="preserve"> </w:t>
      </w:r>
    </w:p>
    <w:p w14:paraId="67194BBD" w14:textId="55F15F79" w:rsidR="00F93F99" w:rsidRDefault="00F93F99" w:rsidP="001A55B7">
      <w:pPr>
        <w:pStyle w:val="NoSpacing"/>
        <w:ind w:left="720"/>
        <w:rPr>
          <w:rFonts w:asciiTheme="majorHAnsi" w:hAnsiTheme="majorHAnsi"/>
          <w:sz w:val="24"/>
          <w:szCs w:val="24"/>
        </w:rPr>
      </w:pPr>
    </w:p>
    <w:p w14:paraId="28B93D17" w14:textId="77777777" w:rsidR="008174E7" w:rsidRDefault="008174E7">
      <w:pPr>
        <w:rPr>
          <w:rFonts w:asciiTheme="majorHAnsi" w:hAnsiTheme="majorHAnsi" w:cstheme="majorHAnsi"/>
          <w:sz w:val="24"/>
          <w:szCs w:val="24"/>
          <w:u w:val="single"/>
        </w:rPr>
      </w:pPr>
      <w:r>
        <w:rPr>
          <w:rFonts w:asciiTheme="majorHAnsi" w:hAnsiTheme="majorHAnsi" w:cstheme="majorHAnsi"/>
          <w:sz w:val="24"/>
          <w:szCs w:val="24"/>
          <w:u w:val="single"/>
        </w:rPr>
        <w:br w:type="page"/>
      </w:r>
    </w:p>
    <w:p w14:paraId="7F0B6DC4" w14:textId="4B236A7E" w:rsidR="003534B0" w:rsidRPr="00494596" w:rsidRDefault="00494596" w:rsidP="001A55B7">
      <w:pPr>
        <w:pStyle w:val="NoSpacing"/>
        <w:ind w:left="720"/>
        <w:rPr>
          <w:rFonts w:asciiTheme="majorHAnsi" w:hAnsiTheme="majorHAnsi" w:cstheme="majorHAnsi"/>
          <w:sz w:val="24"/>
          <w:szCs w:val="24"/>
        </w:rPr>
      </w:pPr>
      <w:r>
        <w:rPr>
          <w:rFonts w:asciiTheme="majorHAnsi" w:hAnsiTheme="majorHAnsi" w:cstheme="majorHAnsi"/>
          <w:sz w:val="24"/>
          <w:szCs w:val="24"/>
          <w:u w:val="single"/>
        </w:rPr>
        <w:lastRenderedPageBreak/>
        <w:t xml:space="preserve">Board </w:t>
      </w:r>
      <w:r w:rsidR="003158B4" w:rsidRPr="00494596">
        <w:rPr>
          <w:rFonts w:asciiTheme="majorHAnsi" w:hAnsiTheme="majorHAnsi" w:cstheme="majorHAnsi"/>
          <w:sz w:val="24"/>
          <w:szCs w:val="24"/>
          <w:u w:val="single"/>
        </w:rPr>
        <w:t>Governance</w:t>
      </w:r>
      <w:r w:rsidR="003158B4" w:rsidRPr="00494596">
        <w:rPr>
          <w:rFonts w:asciiTheme="majorHAnsi" w:hAnsiTheme="majorHAnsi" w:cstheme="majorHAnsi"/>
          <w:sz w:val="24"/>
          <w:szCs w:val="24"/>
        </w:rPr>
        <w:t>:</w:t>
      </w:r>
    </w:p>
    <w:p w14:paraId="4817EC5B" w14:textId="367706DF" w:rsidR="003158B4" w:rsidRPr="00494596" w:rsidRDefault="003158B4" w:rsidP="001A55B7">
      <w:pPr>
        <w:pStyle w:val="NoSpacing"/>
        <w:ind w:left="720"/>
        <w:rPr>
          <w:rFonts w:asciiTheme="majorHAnsi" w:hAnsiTheme="majorHAnsi" w:cstheme="majorHAnsi"/>
          <w:sz w:val="24"/>
          <w:szCs w:val="24"/>
        </w:rPr>
      </w:pPr>
      <w:r w:rsidRPr="00494596">
        <w:rPr>
          <w:rFonts w:asciiTheme="majorHAnsi" w:hAnsiTheme="majorHAnsi" w:cstheme="majorHAnsi"/>
          <w:sz w:val="24"/>
          <w:szCs w:val="24"/>
        </w:rPr>
        <w:t>Board members annually sign Conflict of Interest Statement and Disclosure Forms.  P2P maintains a Whistleblower Pol</w:t>
      </w:r>
      <w:r w:rsidR="008174E7">
        <w:rPr>
          <w:rFonts w:asciiTheme="majorHAnsi" w:hAnsiTheme="majorHAnsi" w:cstheme="majorHAnsi"/>
          <w:sz w:val="24"/>
          <w:szCs w:val="24"/>
        </w:rPr>
        <w:t xml:space="preserve">icy, Document Retention Policy, </w:t>
      </w:r>
      <w:r w:rsidRPr="00494596">
        <w:rPr>
          <w:rFonts w:asciiTheme="majorHAnsi" w:hAnsiTheme="majorHAnsi" w:cstheme="majorHAnsi"/>
          <w:sz w:val="24"/>
          <w:szCs w:val="24"/>
        </w:rPr>
        <w:t>Advocacy Policy, and Diversity, Equity and Inclusion Statement.  P2P maintains Directors</w:t>
      </w:r>
      <w:r w:rsidR="008174E7">
        <w:rPr>
          <w:rFonts w:asciiTheme="majorHAnsi" w:hAnsiTheme="majorHAnsi" w:cstheme="majorHAnsi"/>
          <w:sz w:val="24"/>
          <w:szCs w:val="24"/>
        </w:rPr>
        <w:t>’</w:t>
      </w:r>
      <w:r w:rsidRPr="00494596">
        <w:rPr>
          <w:rFonts w:asciiTheme="majorHAnsi" w:hAnsiTheme="majorHAnsi" w:cstheme="majorHAnsi"/>
          <w:sz w:val="24"/>
          <w:szCs w:val="24"/>
        </w:rPr>
        <w:t xml:space="preserve"> &amp; Officers</w:t>
      </w:r>
      <w:r w:rsidR="008174E7">
        <w:rPr>
          <w:rFonts w:asciiTheme="majorHAnsi" w:hAnsiTheme="majorHAnsi" w:cstheme="majorHAnsi"/>
          <w:sz w:val="24"/>
          <w:szCs w:val="24"/>
        </w:rPr>
        <w:t>’ i</w:t>
      </w:r>
      <w:r w:rsidRPr="00494596">
        <w:rPr>
          <w:rFonts w:asciiTheme="majorHAnsi" w:hAnsiTheme="majorHAnsi" w:cstheme="majorHAnsi"/>
          <w:sz w:val="24"/>
          <w:szCs w:val="24"/>
        </w:rPr>
        <w:t xml:space="preserve">nsurance in the amount of $5M.  </w:t>
      </w:r>
    </w:p>
    <w:p w14:paraId="1E15C11E" w14:textId="439E6DB8" w:rsidR="003158B4" w:rsidRPr="00494596" w:rsidRDefault="003158B4" w:rsidP="001A55B7">
      <w:pPr>
        <w:pStyle w:val="NoSpacing"/>
        <w:ind w:left="720"/>
        <w:rPr>
          <w:rFonts w:asciiTheme="majorHAnsi" w:hAnsiTheme="majorHAnsi" w:cstheme="majorHAnsi"/>
          <w:sz w:val="24"/>
          <w:szCs w:val="24"/>
        </w:rPr>
      </w:pPr>
    </w:p>
    <w:p w14:paraId="2FE4132C" w14:textId="4EF3EFCF" w:rsidR="003158B4" w:rsidRPr="00494596" w:rsidRDefault="003158B4" w:rsidP="001A55B7">
      <w:pPr>
        <w:pStyle w:val="NoSpacing"/>
        <w:ind w:left="720"/>
        <w:rPr>
          <w:rFonts w:asciiTheme="majorHAnsi" w:hAnsiTheme="majorHAnsi" w:cstheme="majorHAnsi"/>
          <w:sz w:val="24"/>
          <w:szCs w:val="24"/>
        </w:rPr>
      </w:pPr>
      <w:r w:rsidRPr="00494596">
        <w:rPr>
          <w:rFonts w:asciiTheme="majorHAnsi" w:hAnsiTheme="majorHAnsi" w:cstheme="majorHAnsi"/>
          <w:sz w:val="24"/>
          <w:szCs w:val="24"/>
          <w:u w:val="single"/>
        </w:rPr>
        <w:t>Board Committees</w:t>
      </w:r>
      <w:r w:rsidR="00494596" w:rsidRPr="00494596">
        <w:rPr>
          <w:rFonts w:asciiTheme="majorHAnsi" w:hAnsiTheme="majorHAnsi" w:cstheme="majorHAnsi"/>
          <w:sz w:val="24"/>
          <w:szCs w:val="24"/>
          <w:u w:val="single"/>
        </w:rPr>
        <w:t>, Task Forces and Liaisons</w:t>
      </w:r>
      <w:r w:rsidRPr="00494596">
        <w:rPr>
          <w:rFonts w:asciiTheme="majorHAnsi" w:hAnsiTheme="majorHAnsi" w:cstheme="majorHAnsi"/>
          <w:sz w:val="24"/>
          <w:szCs w:val="24"/>
        </w:rPr>
        <w:t>:</w:t>
      </w:r>
    </w:p>
    <w:p w14:paraId="5062D487" w14:textId="0EAA6881" w:rsidR="003158B4" w:rsidRPr="00494596" w:rsidRDefault="00F93F99" w:rsidP="000C061E">
      <w:pPr>
        <w:ind w:left="1080"/>
        <w:rPr>
          <w:rFonts w:asciiTheme="majorHAnsi" w:hAnsiTheme="majorHAnsi" w:cstheme="majorHAnsi"/>
          <w:sz w:val="24"/>
          <w:szCs w:val="24"/>
        </w:rPr>
      </w:pPr>
      <w:r w:rsidRPr="00494596">
        <w:rPr>
          <w:rFonts w:asciiTheme="majorHAnsi" w:eastAsia="Times New Roman" w:hAnsiTheme="majorHAnsi" w:cstheme="majorHAnsi"/>
          <w:sz w:val="24"/>
          <w:szCs w:val="24"/>
          <w:u w:val="single"/>
        </w:rPr>
        <w:t xml:space="preserve">Audit </w:t>
      </w:r>
      <w:r w:rsidR="003D50D5" w:rsidRPr="00494596">
        <w:rPr>
          <w:rFonts w:asciiTheme="majorHAnsi" w:eastAsia="Times New Roman" w:hAnsiTheme="majorHAnsi" w:cstheme="majorHAnsi"/>
          <w:sz w:val="24"/>
          <w:szCs w:val="24"/>
          <w:u w:val="single"/>
        </w:rPr>
        <w:t>Committee</w:t>
      </w:r>
      <w:r w:rsidR="003D50D5" w:rsidRPr="00494596">
        <w:rPr>
          <w:rFonts w:asciiTheme="majorHAnsi" w:eastAsia="Times New Roman" w:hAnsiTheme="majorHAnsi" w:cstheme="majorHAnsi"/>
          <w:sz w:val="24"/>
          <w:szCs w:val="24"/>
        </w:rPr>
        <w:t>:</w:t>
      </w:r>
      <w:r w:rsidR="003158B4" w:rsidRPr="00494596">
        <w:rPr>
          <w:rFonts w:asciiTheme="majorHAnsi" w:eastAsia="Times New Roman" w:hAnsiTheme="majorHAnsi" w:cstheme="majorHAnsi"/>
          <w:sz w:val="24"/>
          <w:szCs w:val="24"/>
        </w:rPr>
        <w:t xml:space="preserve"> </w:t>
      </w:r>
      <w:r w:rsidRPr="00494596">
        <w:rPr>
          <w:rFonts w:asciiTheme="majorHAnsi" w:hAnsiTheme="majorHAnsi" w:cstheme="majorHAnsi"/>
          <w:sz w:val="24"/>
          <w:szCs w:val="24"/>
        </w:rPr>
        <w:t>The</w:t>
      </w:r>
      <w:r w:rsidRPr="00494596">
        <w:rPr>
          <w:rFonts w:asciiTheme="majorHAnsi" w:hAnsiTheme="majorHAnsi" w:cstheme="majorHAnsi"/>
          <w:spacing w:val="-4"/>
          <w:sz w:val="24"/>
          <w:szCs w:val="24"/>
        </w:rPr>
        <w:t xml:space="preserve"> </w:t>
      </w:r>
      <w:r w:rsidRPr="00494596">
        <w:rPr>
          <w:rFonts w:asciiTheme="majorHAnsi" w:hAnsiTheme="majorHAnsi" w:cstheme="majorHAnsi"/>
          <w:sz w:val="24"/>
          <w:szCs w:val="24"/>
        </w:rPr>
        <w:t>Audit</w:t>
      </w:r>
      <w:r w:rsidRPr="00494596">
        <w:rPr>
          <w:rFonts w:asciiTheme="majorHAnsi" w:hAnsiTheme="majorHAnsi" w:cstheme="majorHAnsi"/>
          <w:spacing w:val="7"/>
          <w:sz w:val="24"/>
          <w:szCs w:val="24"/>
        </w:rPr>
        <w:t xml:space="preserve"> </w:t>
      </w:r>
      <w:r w:rsidRPr="00494596">
        <w:rPr>
          <w:rFonts w:asciiTheme="majorHAnsi" w:hAnsiTheme="majorHAnsi" w:cstheme="majorHAnsi"/>
          <w:sz w:val="24"/>
          <w:szCs w:val="24"/>
        </w:rPr>
        <w:t>Committee</w:t>
      </w:r>
      <w:r w:rsidR="003158B4" w:rsidRPr="00494596">
        <w:rPr>
          <w:rFonts w:asciiTheme="majorHAnsi" w:hAnsiTheme="majorHAnsi" w:cstheme="majorHAnsi"/>
          <w:sz w:val="24"/>
          <w:szCs w:val="24"/>
        </w:rPr>
        <w:t xml:space="preserve"> oversees the selection and performance of the agency’s annual outside audit. </w:t>
      </w:r>
    </w:p>
    <w:p w14:paraId="21185BB4" w14:textId="77777777" w:rsidR="00F93F99" w:rsidRPr="00494596" w:rsidRDefault="00F93F99" w:rsidP="000C061E">
      <w:pPr>
        <w:ind w:left="1080"/>
        <w:rPr>
          <w:rFonts w:asciiTheme="majorHAnsi" w:eastAsia="Times New Roman" w:hAnsiTheme="majorHAnsi" w:cstheme="majorHAnsi"/>
          <w:sz w:val="24"/>
          <w:szCs w:val="24"/>
          <w:u w:val="single"/>
        </w:rPr>
      </w:pPr>
    </w:p>
    <w:p w14:paraId="3E6E8C2B" w14:textId="5A2038A4" w:rsidR="003158B4" w:rsidRPr="00494596" w:rsidRDefault="00F93F99" w:rsidP="000C061E">
      <w:pPr>
        <w:ind w:left="108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Development Committee</w:t>
      </w:r>
      <w:r w:rsidR="003158B4"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 xml:space="preserve">The Development Committee </w:t>
      </w:r>
      <w:r w:rsidR="003158B4" w:rsidRPr="00494596">
        <w:rPr>
          <w:rFonts w:asciiTheme="majorHAnsi" w:eastAsia="Times New Roman" w:hAnsiTheme="majorHAnsi" w:cstheme="majorHAnsi"/>
          <w:sz w:val="24"/>
          <w:szCs w:val="24"/>
        </w:rPr>
        <w:t xml:space="preserve">works with the CEO and philanthropy team to </w:t>
      </w:r>
      <w:r w:rsidRPr="00494596">
        <w:rPr>
          <w:rFonts w:asciiTheme="majorHAnsi" w:eastAsia="Times New Roman" w:hAnsiTheme="majorHAnsi" w:cstheme="majorHAnsi"/>
          <w:sz w:val="24"/>
          <w:szCs w:val="24"/>
        </w:rPr>
        <w:t>oversee the organization's overall fundraising efforts and marketing/communications efforts</w:t>
      </w:r>
      <w:r w:rsidR="003158B4" w:rsidRPr="00494596">
        <w:rPr>
          <w:rFonts w:asciiTheme="majorHAnsi" w:eastAsia="Times New Roman" w:hAnsiTheme="majorHAnsi" w:cstheme="majorHAnsi"/>
          <w:sz w:val="24"/>
          <w:szCs w:val="24"/>
        </w:rPr>
        <w:t xml:space="preserve">, including event fundraising.  </w:t>
      </w:r>
    </w:p>
    <w:p w14:paraId="65BAFC68" w14:textId="77777777" w:rsidR="003158B4" w:rsidRPr="00494596" w:rsidRDefault="003158B4" w:rsidP="000C061E">
      <w:pPr>
        <w:ind w:left="1080"/>
        <w:rPr>
          <w:rFonts w:asciiTheme="majorHAnsi" w:eastAsia="Times New Roman" w:hAnsiTheme="majorHAnsi" w:cstheme="majorHAnsi"/>
          <w:sz w:val="24"/>
          <w:szCs w:val="24"/>
        </w:rPr>
      </w:pPr>
    </w:p>
    <w:p w14:paraId="4A63FCC7" w14:textId="4818C226" w:rsidR="00F93F99" w:rsidRPr="00494596" w:rsidRDefault="00F93F99" w:rsidP="000C061E">
      <w:pPr>
        <w:ind w:left="1080"/>
        <w:rPr>
          <w:rFonts w:asciiTheme="majorHAnsi" w:hAnsiTheme="majorHAnsi" w:cstheme="majorHAnsi"/>
          <w:sz w:val="24"/>
          <w:szCs w:val="24"/>
        </w:rPr>
      </w:pPr>
      <w:r w:rsidRPr="00494596">
        <w:rPr>
          <w:rFonts w:asciiTheme="majorHAnsi" w:eastAsia="Times New Roman" w:hAnsiTheme="majorHAnsi" w:cstheme="majorHAnsi"/>
          <w:sz w:val="24"/>
          <w:szCs w:val="24"/>
          <w:u w:val="single"/>
        </w:rPr>
        <w:t>Executive Committe</w:t>
      </w:r>
      <w:r w:rsidR="003158B4" w:rsidRPr="00494596">
        <w:rPr>
          <w:rFonts w:asciiTheme="majorHAnsi" w:eastAsia="Times New Roman" w:hAnsiTheme="majorHAnsi" w:cstheme="majorHAnsi"/>
          <w:sz w:val="24"/>
          <w:szCs w:val="24"/>
          <w:u w:val="single"/>
        </w:rPr>
        <w:t>e:</w:t>
      </w:r>
      <w:r w:rsidR="003158B4" w:rsidRPr="00494596">
        <w:rPr>
          <w:rFonts w:asciiTheme="majorHAnsi" w:eastAsia="Times New Roman" w:hAnsiTheme="majorHAnsi" w:cstheme="majorHAnsi"/>
          <w:sz w:val="24"/>
          <w:szCs w:val="24"/>
        </w:rPr>
        <w:t xml:space="preserve">  </w:t>
      </w:r>
      <w:r w:rsidRPr="00494596">
        <w:rPr>
          <w:rFonts w:asciiTheme="majorHAnsi" w:hAnsiTheme="majorHAnsi" w:cstheme="majorHAnsi"/>
          <w:sz w:val="24"/>
          <w:szCs w:val="24"/>
        </w:rPr>
        <w:t>The Executive Committee is composed of the following officers of P2P – President, 1st Vice President, Treasurer and Secretary.  The CEO/Executive Director is an ex-officio member of the Executive Committee (without voting rights.) Per the bylaws, the Executive Committee serves at the pleasure of the Board of Directors and may exercise all authority and powers of the Board of Directors as shall be provided in a resolution adopted by a majority of the Board, or as may thereafter be expanded or restricted by subsequent resolutions, so far as may be permitted by law.   The Executive Committee sets the agenda for all board meetings.</w:t>
      </w:r>
    </w:p>
    <w:p w14:paraId="78E52F96" w14:textId="77777777" w:rsidR="00F93F99" w:rsidRPr="00494596" w:rsidRDefault="00F93F99" w:rsidP="000C061E">
      <w:pPr>
        <w:ind w:left="1080"/>
        <w:rPr>
          <w:rFonts w:asciiTheme="majorHAnsi" w:eastAsia="Times New Roman" w:hAnsiTheme="majorHAnsi" w:cstheme="majorHAnsi"/>
          <w:sz w:val="24"/>
          <w:szCs w:val="24"/>
          <w:u w:val="single"/>
        </w:rPr>
      </w:pPr>
    </w:p>
    <w:p w14:paraId="0B5F90C5" w14:textId="39ABEC0F" w:rsidR="00F93F99" w:rsidRPr="00494596" w:rsidRDefault="00F93F99" w:rsidP="000C061E">
      <w:pPr>
        <w:ind w:left="108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Finance &amp; Risk Committee</w:t>
      </w:r>
      <w:r w:rsidR="00494596" w:rsidRPr="00494596">
        <w:rPr>
          <w:rFonts w:asciiTheme="majorHAnsi" w:eastAsia="Times New Roman" w:hAnsiTheme="majorHAnsi" w:cstheme="majorHAnsi"/>
          <w:sz w:val="24"/>
          <w:szCs w:val="24"/>
        </w:rPr>
        <w:t xml:space="preserve">: </w:t>
      </w:r>
      <w:r w:rsidR="003158B4" w:rsidRPr="00494596">
        <w:rPr>
          <w:rFonts w:asciiTheme="majorHAnsi" w:eastAsia="Times New Roman" w:hAnsiTheme="majorHAnsi" w:cstheme="majorHAnsi"/>
          <w:sz w:val="24"/>
          <w:szCs w:val="24"/>
        </w:rPr>
        <w:t xml:space="preserve">This committee works with the finance team to set and review budgets and report to the board on the financial health and risks to the </w:t>
      </w:r>
      <w:r w:rsidR="000C061E" w:rsidRPr="00494596">
        <w:rPr>
          <w:rFonts w:asciiTheme="majorHAnsi" w:eastAsia="Times New Roman" w:hAnsiTheme="majorHAnsi" w:cstheme="majorHAnsi"/>
          <w:sz w:val="24"/>
          <w:szCs w:val="24"/>
        </w:rPr>
        <w:t>organization</w:t>
      </w:r>
      <w:r w:rsidR="003158B4" w:rsidRPr="00494596">
        <w:rPr>
          <w:rFonts w:asciiTheme="majorHAnsi" w:eastAsia="Times New Roman" w:hAnsiTheme="majorHAnsi" w:cstheme="majorHAnsi"/>
          <w:sz w:val="24"/>
          <w:szCs w:val="24"/>
        </w:rPr>
        <w:t xml:space="preserve">. </w:t>
      </w:r>
    </w:p>
    <w:p w14:paraId="6C419208" w14:textId="77777777" w:rsidR="00F93F99" w:rsidRPr="00494596" w:rsidRDefault="00F93F99" w:rsidP="000C061E">
      <w:pPr>
        <w:ind w:left="720"/>
        <w:rPr>
          <w:rFonts w:asciiTheme="majorHAnsi" w:eastAsia="Times New Roman" w:hAnsiTheme="majorHAnsi" w:cstheme="majorHAnsi"/>
          <w:sz w:val="24"/>
          <w:szCs w:val="24"/>
          <w:u w:val="single"/>
        </w:rPr>
      </w:pPr>
    </w:p>
    <w:p w14:paraId="7D481608" w14:textId="3142B18B" w:rsidR="00F93F99" w:rsidRPr="00494596" w:rsidRDefault="00F93F99" w:rsidP="00494596">
      <w:pPr>
        <w:ind w:left="108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Governance Committee</w:t>
      </w:r>
      <w:r w:rsidR="00494596" w:rsidRPr="00494596">
        <w:rPr>
          <w:rFonts w:asciiTheme="majorHAnsi" w:eastAsia="Times New Roman" w:hAnsiTheme="majorHAnsi" w:cstheme="majorHAnsi"/>
          <w:sz w:val="24"/>
          <w:szCs w:val="24"/>
          <w:u w:val="single"/>
        </w:rPr>
        <w:t>:</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The Governance Committee is responsible for the general affairs of the Board</w:t>
      </w:r>
      <w:r w:rsidR="000C061E" w:rsidRPr="00494596">
        <w:rPr>
          <w:rFonts w:asciiTheme="majorHAnsi" w:eastAsia="Times New Roman" w:hAnsiTheme="majorHAnsi" w:cstheme="majorHAnsi"/>
          <w:sz w:val="24"/>
          <w:szCs w:val="24"/>
        </w:rPr>
        <w:t xml:space="preserve"> and </w:t>
      </w:r>
      <w:r w:rsidR="00494596" w:rsidRPr="00494596">
        <w:rPr>
          <w:rFonts w:asciiTheme="majorHAnsi" w:eastAsia="Times New Roman" w:hAnsiTheme="majorHAnsi" w:cstheme="majorHAnsi"/>
          <w:sz w:val="24"/>
          <w:szCs w:val="24"/>
        </w:rPr>
        <w:t xml:space="preserve">the board nomination, orientation and self-assessment functions. </w:t>
      </w:r>
    </w:p>
    <w:p w14:paraId="5D104217" w14:textId="77777777" w:rsidR="00F93F99" w:rsidRPr="00494596" w:rsidRDefault="00F93F99" w:rsidP="00F93F99">
      <w:pPr>
        <w:rPr>
          <w:rFonts w:asciiTheme="majorHAnsi" w:eastAsia="Times New Roman" w:hAnsiTheme="majorHAnsi" w:cstheme="majorHAnsi"/>
          <w:sz w:val="24"/>
          <w:szCs w:val="24"/>
        </w:rPr>
      </w:pPr>
    </w:p>
    <w:p w14:paraId="4850FCDA" w14:textId="2376D971" w:rsidR="00F93F99" w:rsidRPr="00494596" w:rsidRDefault="00F93F99" w:rsidP="00494596">
      <w:pPr>
        <w:ind w:left="1080" w:right="9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Endowment Committee</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 xml:space="preserve">The Endowment Committee is responsible for overseeing the management of the Janet Evans Endowment Fund. </w:t>
      </w:r>
    </w:p>
    <w:p w14:paraId="660110A8" w14:textId="77777777" w:rsidR="00F93F99" w:rsidRPr="00494596" w:rsidRDefault="00F93F99" w:rsidP="00494596">
      <w:pPr>
        <w:ind w:left="1080" w:right="90"/>
        <w:rPr>
          <w:rFonts w:asciiTheme="majorHAnsi" w:eastAsia="Times New Roman" w:hAnsiTheme="majorHAnsi" w:cstheme="majorHAnsi"/>
          <w:b/>
          <w:sz w:val="24"/>
          <w:szCs w:val="24"/>
          <w:u w:val="single"/>
        </w:rPr>
      </w:pPr>
    </w:p>
    <w:p w14:paraId="0F6F07C4" w14:textId="5D1C11B6" w:rsidR="00F93F99" w:rsidRPr="00494596" w:rsidRDefault="00F93F99" w:rsidP="00494596">
      <w:pPr>
        <w:ind w:left="1080" w:right="9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Programs Committee</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The Programs Committee supports th</w:t>
      </w:r>
      <w:r w:rsidR="00E356ED">
        <w:rPr>
          <w:rFonts w:asciiTheme="majorHAnsi" w:eastAsia="Times New Roman" w:hAnsiTheme="majorHAnsi" w:cstheme="majorHAnsi"/>
          <w:sz w:val="24"/>
          <w:szCs w:val="24"/>
        </w:rPr>
        <w:t>e staff execution of</w:t>
      </w:r>
      <w:r w:rsidRPr="00494596">
        <w:rPr>
          <w:rFonts w:asciiTheme="majorHAnsi" w:eastAsia="Times New Roman" w:hAnsiTheme="majorHAnsi" w:cstheme="majorHAnsi"/>
          <w:sz w:val="24"/>
          <w:szCs w:val="24"/>
        </w:rPr>
        <w:t xml:space="preserve"> P2P</w:t>
      </w:r>
      <w:r w:rsidR="00E356ED">
        <w:rPr>
          <w:rFonts w:asciiTheme="majorHAnsi" w:eastAsia="Times New Roman" w:hAnsiTheme="majorHAnsi" w:cstheme="majorHAnsi"/>
          <w:sz w:val="24"/>
          <w:szCs w:val="24"/>
        </w:rPr>
        <w:t>’s</w:t>
      </w:r>
      <w:r w:rsidRPr="00494596">
        <w:rPr>
          <w:rFonts w:asciiTheme="majorHAnsi" w:eastAsia="Times New Roman" w:hAnsiTheme="majorHAnsi" w:cstheme="majorHAnsi"/>
          <w:sz w:val="24"/>
          <w:szCs w:val="24"/>
        </w:rPr>
        <w:t xml:space="preserve"> programs: </w:t>
      </w:r>
      <w:r w:rsidR="008174E7">
        <w:rPr>
          <w:rFonts w:asciiTheme="majorHAnsi" w:eastAsia="Times New Roman" w:hAnsiTheme="majorHAnsi" w:cstheme="majorHAnsi"/>
          <w:sz w:val="24"/>
          <w:szCs w:val="24"/>
        </w:rPr>
        <w:t>Critical Needs Assistance, Campership</w:t>
      </w:r>
      <w:r w:rsidRPr="00494596">
        <w:rPr>
          <w:rFonts w:asciiTheme="majorHAnsi" w:eastAsia="Times New Roman" w:hAnsiTheme="majorHAnsi" w:cstheme="majorHAnsi"/>
          <w:sz w:val="24"/>
          <w:szCs w:val="24"/>
        </w:rPr>
        <w:t xml:space="preserve">, and Scholarship. </w:t>
      </w:r>
    </w:p>
    <w:p w14:paraId="3189A147" w14:textId="77777777" w:rsidR="00F93F99" w:rsidRPr="00494596" w:rsidRDefault="00F93F99" w:rsidP="00494596">
      <w:pPr>
        <w:ind w:left="1080" w:right="90"/>
        <w:rPr>
          <w:rFonts w:asciiTheme="majorHAnsi" w:eastAsia="Times New Roman" w:hAnsiTheme="majorHAnsi" w:cstheme="majorHAnsi"/>
          <w:sz w:val="24"/>
          <w:szCs w:val="24"/>
        </w:rPr>
      </w:pPr>
    </w:p>
    <w:p w14:paraId="36FF429A" w14:textId="00E23BA8" w:rsidR="00F93F99" w:rsidRPr="00494596" w:rsidRDefault="00F93F99" w:rsidP="00494596">
      <w:pPr>
        <w:ind w:left="1080" w:right="90"/>
        <w:rPr>
          <w:rFonts w:asciiTheme="majorHAnsi" w:eastAsia="Times New Roman" w:hAnsiTheme="majorHAnsi" w:cstheme="majorHAnsi"/>
          <w:b/>
          <w:sz w:val="24"/>
          <w:szCs w:val="24"/>
        </w:rPr>
      </w:pPr>
      <w:r w:rsidRPr="00494596">
        <w:rPr>
          <w:rFonts w:asciiTheme="majorHAnsi" w:eastAsia="Times New Roman" w:hAnsiTheme="majorHAnsi" w:cstheme="majorHAnsi"/>
          <w:sz w:val="24"/>
          <w:szCs w:val="24"/>
          <w:u w:val="single"/>
        </w:rPr>
        <w:t>Vestry Liaison</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 xml:space="preserve">The Vestry Liaison acts as a conduit of information between the Rector of St. Luke’s Parish and Person-to-Person.  </w:t>
      </w:r>
    </w:p>
    <w:p w14:paraId="29D33AFD" w14:textId="77777777" w:rsidR="00F93F99" w:rsidRPr="00494596" w:rsidRDefault="00F93F99" w:rsidP="00494596">
      <w:pPr>
        <w:ind w:left="1080" w:right="90"/>
        <w:rPr>
          <w:rFonts w:asciiTheme="majorHAnsi" w:eastAsia="Times New Roman" w:hAnsiTheme="majorHAnsi" w:cstheme="majorHAnsi"/>
          <w:b/>
          <w:sz w:val="24"/>
          <w:szCs w:val="24"/>
          <w:u w:val="single"/>
        </w:rPr>
      </w:pPr>
    </w:p>
    <w:p w14:paraId="0C344FA0" w14:textId="021742EC" w:rsidR="00F93F99" w:rsidRPr="00494596" w:rsidRDefault="00F93F99" w:rsidP="00494596">
      <w:pPr>
        <w:ind w:left="1080" w:right="90"/>
        <w:rPr>
          <w:rFonts w:asciiTheme="majorHAnsi" w:eastAsia="Times New Roman" w:hAnsiTheme="majorHAnsi" w:cstheme="majorHAnsi"/>
          <w:b/>
          <w:sz w:val="24"/>
          <w:szCs w:val="24"/>
          <w:u w:val="single"/>
        </w:rPr>
      </w:pPr>
      <w:r w:rsidRPr="00494596">
        <w:rPr>
          <w:rFonts w:asciiTheme="majorHAnsi" w:eastAsia="Times New Roman" w:hAnsiTheme="majorHAnsi" w:cstheme="majorHAnsi"/>
          <w:sz w:val="24"/>
          <w:szCs w:val="24"/>
          <w:u w:val="single"/>
        </w:rPr>
        <w:t>OPUS Liaison</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 xml:space="preserve">The OPUS Liaison acts as a conduit of information between the OPUS Board and the P2P Board of Directors.  </w:t>
      </w:r>
    </w:p>
    <w:p w14:paraId="4DDF6E89" w14:textId="77777777" w:rsidR="00F93F99" w:rsidRPr="00494596" w:rsidRDefault="00F93F99" w:rsidP="00494596">
      <w:pPr>
        <w:ind w:left="1080" w:right="90"/>
        <w:jc w:val="center"/>
        <w:rPr>
          <w:rFonts w:asciiTheme="majorHAnsi" w:eastAsia="Times New Roman" w:hAnsiTheme="majorHAnsi" w:cstheme="majorHAnsi"/>
          <w:sz w:val="24"/>
          <w:szCs w:val="24"/>
          <w:u w:val="single"/>
        </w:rPr>
      </w:pPr>
    </w:p>
    <w:p w14:paraId="50116BAC" w14:textId="5C9C4562" w:rsidR="00F93F99" w:rsidRPr="00494596" w:rsidRDefault="00F93F99" w:rsidP="00494596">
      <w:pPr>
        <w:ind w:left="1080" w:right="90"/>
        <w:rPr>
          <w:rFonts w:asciiTheme="majorHAnsi" w:eastAsia="Times New Roman" w:hAnsiTheme="majorHAnsi" w:cstheme="majorHAnsi"/>
          <w:sz w:val="24"/>
          <w:szCs w:val="24"/>
        </w:rPr>
      </w:pPr>
      <w:r w:rsidRPr="00494596">
        <w:rPr>
          <w:rFonts w:asciiTheme="majorHAnsi" w:eastAsia="Times New Roman" w:hAnsiTheme="majorHAnsi" w:cstheme="majorHAnsi"/>
          <w:sz w:val="24"/>
          <w:szCs w:val="24"/>
          <w:u w:val="single"/>
        </w:rPr>
        <w:t>Diversity, Equity and Inclusion</w:t>
      </w:r>
      <w:r w:rsidR="00E356ED">
        <w:rPr>
          <w:rFonts w:asciiTheme="majorHAnsi" w:eastAsia="Times New Roman" w:hAnsiTheme="majorHAnsi" w:cstheme="majorHAnsi"/>
          <w:sz w:val="24"/>
          <w:szCs w:val="24"/>
          <w:u w:val="single"/>
        </w:rPr>
        <w:t xml:space="preserve"> Committee</w:t>
      </w:r>
      <w:r w:rsidR="00494596" w:rsidRPr="00494596">
        <w:rPr>
          <w:rFonts w:asciiTheme="majorHAnsi" w:eastAsia="Times New Roman" w:hAnsiTheme="majorHAnsi" w:cstheme="majorHAnsi"/>
          <w:sz w:val="24"/>
          <w:szCs w:val="24"/>
        </w:rPr>
        <w:t xml:space="preserve">: </w:t>
      </w:r>
      <w:r w:rsidRPr="00494596">
        <w:rPr>
          <w:rFonts w:asciiTheme="majorHAnsi" w:eastAsia="Times New Roman" w:hAnsiTheme="majorHAnsi" w:cstheme="majorHAnsi"/>
          <w:sz w:val="24"/>
          <w:szCs w:val="24"/>
        </w:rPr>
        <w:t xml:space="preserve">The Diversity, Equity and Inclusion (DEI) </w:t>
      </w:r>
      <w:r w:rsidR="00E356ED">
        <w:rPr>
          <w:rFonts w:asciiTheme="majorHAnsi" w:eastAsia="Times New Roman" w:hAnsiTheme="majorHAnsi" w:cstheme="majorHAnsi"/>
          <w:sz w:val="24"/>
          <w:szCs w:val="24"/>
        </w:rPr>
        <w:t xml:space="preserve">Committee </w:t>
      </w:r>
      <w:r w:rsidRPr="00494596">
        <w:rPr>
          <w:rFonts w:asciiTheme="majorHAnsi" w:eastAsia="Times New Roman" w:hAnsiTheme="majorHAnsi" w:cstheme="majorHAnsi"/>
          <w:sz w:val="24"/>
          <w:szCs w:val="24"/>
        </w:rPr>
        <w:t>champion</w:t>
      </w:r>
      <w:r w:rsidR="00E356ED">
        <w:rPr>
          <w:rFonts w:asciiTheme="majorHAnsi" w:eastAsia="Times New Roman" w:hAnsiTheme="majorHAnsi" w:cstheme="majorHAnsi"/>
          <w:sz w:val="24"/>
          <w:szCs w:val="24"/>
        </w:rPr>
        <w:t>s</w:t>
      </w:r>
      <w:r w:rsidRPr="00494596">
        <w:rPr>
          <w:rFonts w:asciiTheme="majorHAnsi" w:eastAsia="Times New Roman" w:hAnsiTheme="majorHAnsi" w:cstheme="majorHAnsi"/>
          <w:sz w:val="24"/>
          <w:szCs w:val="24"/>
        </w:rPr>
        <w:t xml:space="preserve"> and promote</w:t>
      </w:r>
      <w:r w:rsidR="00E356ED">
        <w:rPr>
          <w:rFonts w:asciiTheme="majorHAnsi" w:eastAsia="Times New Roman" w:hAnsiTheme="majorHAnsi" w:cstheme="majorHAnsi"/>
          <w:sz w:val="24"/>
          <w:szCs w:val="24"/>
        </w:rPr>
        <w:t>s</w:t>
      </w:r>
      <w:r w:rsidRPr="00494596">
        <w:rPr>
          <w:rFonts w:asciiTheme="majorHAnsi" w:eastAsia="Times New Roman" w:hAnsiTheme="majorHAnsi" w:cstheme="majorHAnsi"/>
          <w:sz w:val="24"/>
          <w:szCs w:val="24"/>
        </w:rPr>
        <w:t xml:space="preserve"> the agency’s efforts to incorporate a DEI lens into all aspects of the agency’s work, including is program execution, staff management and Board recru</w:t>
      </w:r>
      <w:r w:rsidR="00E356ED">
        <w:rPr>
          <w:rFonts w:asciiTheme="majorHAnsi" w:eastAsia="Times New Roman" w:hAnsiTheme="majorHAnsi" w:cstheme="majorHAnsi"/>
          <w:sz w:val="24"/>
          <w:szCs w:val="24"/>
        </w:rPr>
        <w:t>itment and governance, in accordance with the adopted DEI Action Plan.</w:t>
      </w:r>
    </w:p>
    <w:p w14:paraId="401CD5C9" w14:textId="77777777" w:rsidR="00494596" w:rsidRPr="00494596" w:rsidRDefault="00494596" w:rsidP="00494596">
      <w:pPr>
        <w:ind w:left="1080" w:right="90"/>
        <w:rPr>
          <w:rFonts w:asciiTheme="majorHAnsi" w:eastAsia="Times New Roman" w:hAnsiTheme="majorHAnsi" w:cstheme="majorHAnsi"/>
          <w:sz w:val="24"/>
          <w:szCs w:val="24"/>
          <w:u w:val="single"/>
        </w:rPr>
      </w:pPr>
      <w:bookmarkStart w:id="0" w:name="_GoBack"/>
      <w:bookmarkEnd w:id="0"/>
    </w:p>
    <w:sectPr w:rsidR="00494596" w:rsidRPr="00494596" w:rsidSect="00C31E3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26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BA7C7" w14:textId="77777777" w:rsidR="00403056" w:rsidRDefault="00403056" w:rsidP="00403056">
      <w:r>
        <w:separator/>
      </w:r>
    </w:p>
  </w:endnote>
  <w:endnote w:type="continuationSeparator" w:id="0">
    <w:p w14:paraId="3658CFC8" w14:textId="77777777" w:rsidR="00403056" w:rsidRDefault="00403056" w:rsidP="0040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21F5" w14:textId="77777777" w:rsidR="00403056" w:rsidRDefault="0040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F0D8" w14:textId="77777777" w:rsidR="00403056" w:rsidRDefault="00403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F9E6" w14:textId="77777777" w:rsidR="00403056" w:rsidRDefault="0040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9880E" w14:textId="77777777" w:rsidR="00403056" w:rsidRDefault="00403056" w:rsidP="00403056">
      <w:r>
        <w:separator/>
      </w:r>
    </w:p>
  </w:footnote>
  <w:footnote w:type="continuationSeparator" w:id="0">
    <w:p w14:paraId="7CFEBCD3" w14:textId="77777777" w:rsidR="00403056" w:rsidRDefault="00403056" w:rsidP="0040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FBA0" w14:textId="77777777" w:rsidR="00403056" w:rsidRDefault="0040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D4BA" w14:textId="4167DFCB" w:rsidR="00403056" w:rsidRDefault="00403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7271" w14:textId="77777777" w:rsidR="00403056" w:rsidRDefault="0040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A6653"/>
    <w:multiLevelType w:val="multilevel"/>
    <w:tmpl w:val="EE2239D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7285B"/>
    <w:multiLevelType w:val="hybridMultilevel"/>
    <w:tmpl w:val="EE2239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74D09"/>
    <w:multiLevelType w:val="hybridMultilevel"/>
    <w:tmpl w:val="5DF86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DD3F39"/>
    <w:multiLevelType w:val="hybridMultilevel"/>
    <w:tmpl w:val="8098C7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B7"/>
    <w:rsid w:val="000A6C10"/>
    <w:rsid w:val="000C061E"/>
    <w:rsid w:val="00177C71"/>
    <w:rsid w:val="001A55B7"/>
    <w:rsid w:val="001D5CF6"/>
    <w:rsid w:val="00244569"/>
    <w:rsid w:val="002530D8"/>
    <w:rsid w:val="00301FA9"/>
    <w:rsid w:val="003158B4"/>
    <w:rsid w:val="00324A48"/>
    <w:rsid w:val="003372DC"/>
    <w:rsid w:val="00351B67"/>
    <w:rsid w:val="003534B0"/>
    <w:rsid w:val="003A77D7"/>
    <w:rsid w:val="003D50D5"/>
    <w:rsid w:val="00403056"/>
    <w:rsid w:val="00426EB7"/>
    <w:rsid w:val="00455027"/>
    <w:rsid w:val="00493511"/>
    <w:rsid w:val="00494596"/>
    <w:rsid w:val="004C26B1"/>
    <w:rsid w:val="004F4F98"/>
    <w:rsid w:val="005106A6"/>
    <w:rsid w:val="00522991"/>
    <w:rsid w:val="00532358"/>
    <w:rsid w:val="005418C9"/>
    <w:rsid w:val="00573A5C"/>
    <w:rsid w:val="00610B72"/>
    <w:rsid w:val="00614755"/>
    <w:rsid w:val="00667516"/>
    <w:rsid w:val="00673E54"/>
    <w:rsid w:val="006865A0"/>
    <w:rsid w:val="006B2C10"/>
    <w:rsid w:val="006C3D25"/>
    <w:rsid w:val="006D776D"/>
    <w:rsid w:val="0072102F"/>
    <w:rsid w:val="00753AD5"/>
    <w:rsid w:val="00776E03"/>
    <w:rsid w:val="007A14C6"/>
    <w:rsid w:val="007B66AE"/>
    <w:rsid w:val="008174E7"/>
    <w:rsid w:val="008327C9"/>
    <w:rsid w:val="00847EC2"/>
    <w:rsid w:val="00943AAF"/>
    <w:rsid w:val="00A33888"/>
    <w:rsid w:val="00A62E47"/>
    <w:rsid w:val="00AC05A9"/>
    <w:rsid w:val="00BE50F8"/>
    <w:rsid w:val="00C04F80"/>
    <w:rsid w:val="00C31E39"/>
    <w:rsid w:val="00C41F06"/>
    <w:rsid w:val="00C6586B"/>
    <w:rsid w:val="00C74A26"/>
    <w:rsid w:val="00CD3604"/>
    <w:rsid w:val="00D05622"/>
    <w:rsid w:val="00E31563"/>
    <w:rsid w:val="00E356ED"/>
    <w:rsid w:val="00E5276C"/>
    <w:rsid w:val="00E66AB1"/>
    <w:rsid w:val="00E9084A"/>
    <w:rsid w:val="00EA4BF3"/>
    <w:rsid w:val="00ED47D4"/>
    <w:rsid w:val="00F77CB6"/>
    <w:rsid w:val="00F8372F"/>
    <w:rsid w:val="00F85567"/>
    <w:rsid w:val="00F93F99"/>
    <w:rsid w:val="00FB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C3C167"/>
  <w15:docId w15:val="{8C0E01BB-49C1-4502-8A3C-641B1CB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B7"/>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0F8"/>
    <w:rPr>
      <w:rFonts w:ascii="Lucida Grande" w:eastAsia="Times New Roman" w:hAnsi="Lucida Grande" w:cs="Lucida Grande"/>
      <w:sz w:val="18"/>
      <w:szCs w:val="18"/>
    </w:rPr>
  </w:style>
  <w:style w:type="paragraph" w:styleId="ListParagraph">
    <w:name w:val="List Paragraph"/>
    <w:basedOn w:val="Normal"/>
    <w:uiPriority w:val="34"/>
    <w:qFormat/>
    <w:rsid w:val="00426EB7"/>
    <w:pPr>
      <w:ind w:left="720"/>
      <w:contextualSpacing/>
    </w:pPr>
  </w:style>
  <w:style w:type="paragraph" w:styleId="NoSpacing">
    <w:name w:val="No Spacing"/>
    <w:uiPriority w:val="1"/>
    <w:qFormat/>
    <w:rsid w:val="00426EB7"/>
    <w:rPr>
      <w:rFonts w:asciiTheme="minorHAnsi" w:eastAsiaTheme="minorHAnsi" w:hAnsiTheme="minorHAnsi"/>
      <w:sz w:val="22"/>
      <w:szCs w:val="22"/>
      <w:lang w:eastAsia="en-US"/>
    </w:rPr>
  </w:style>
  <w:style w:type="paragraph" w:customStyle="1" w:styleId="BodyA">
    <w:name w:val="Body A"/>
    <w:rsid w:val="00426EB7"/>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character" w:styleId="Hyperlink">
    <w:name w:val="Hyperlink"/>
    <w:basedOn w:val="DefaultParagraphFont"/>
    <w:uiPriority w:val="99"/>
    <w:unhideWhenUsed/>
    <w:rsid w:val="00E31563"/>
    <w:rPr>
      <w:color w:val="0000FF" w:themeColor="hyperlink"/>
      <w:u w:val="single"/>
    </w:rPr>
  </w:style>
  <w:style w:type="character" w:customStyle="1" w:styleId="UnresolvedMention1">
    <w:name w:val="Unresolved Mention1"/>
    <w:basedOn w:val="DefaultParagraphFont"/>
    <w:uiPriority w:val="99"/>
    <w:semiHidden/>
    <w:unhideWhenUsed/>
    <w:rsid w:val="00E31563"/>
    <w:rPr>
      <w:color w:val="605E5C"/>
      <w:shd w:val="clear" w:color="auto" w:fill="E1DFDD"/>
    </w:rPr>
  </w:style>
  <w:style w:type="paragraph" w:styleId="Header">
    <w:name w:val="header"/>
    <w:basedOn w:val="Normal"/>
    <w:link w:val="HeaderChar"/>
    <w:uiPriority w:val="99"/>
    <w:unhideWhenUsed/>
    <w:rsid w:val="00403056"/>
    <w:pPr>
      <w:tabs>
        <w:tab w:val="center" w:pos="4680"/>
        <w:tab w:val="right" w:pos="9360"/>
      </w:tabs>
    </w:pPr>
  </w:style>
  <w:style w:type="character" w:customStyle="1" w:styleId="HeaderChar">
    <w:name w:val="Header Char"/>
    <w:basedOn w:val="DefaultParagraphFont"/>
    <w:link w:val="Header"/>
    <w:uiPriority w:val="99"/>
    <w:rsid w:val="00403056"/>
    <w:rPr>
      <w:rFonts w:asciiTheme="minorHAnsi" w:eastAsiaTheme="minorHAnsi" w:hAnsiTheme="minorHAnsi"/>
      <w:sz w:val="22"/>
      <w:szCs w:val="22"/>
      <w:lang w:eastAsia="en-US"/>
    </w:rPr>
  </w:style>
  <w:style w:type="paragraph" w:styleId="Footer">
    <w:name w:val="footer"/>
    <w:basedOn w:val="Normal"/>
    <w:link w:val="FooterChar"/>
    <w:uiPriority w:val="99"/>
    <w:unhideWhenUsed/>
    <w:rsid w:val="00403056"/>
    <w:pPr>
      <w:tabs>
        <w:tab w:val="center" w:pos="4680"/>
        <w:tab w:val="right" w:pos="9360"/>
      </w:tabs>
    </w:pPr>
  </w:style>
  <w:style w:type="character" w:customStyle="1" w:styleId="FooterChar">
    <w:name w:val="Footer Char"/>
    <w:basedOn w:val="DefaultParagraphFont"/>
    <w:link w:val="Footer"/>
    <w:uiPriority w:val="99"/>
    <w:rsid w:val="00403056"/>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55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pHelp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Owen</dc:creator>
  <cp:lastModifiedBy>Nancy Coughlin</cp:lastModifiedBy>
  <cp:revision>2</cp:revision>
  <cp:lastPrinted>2020-06-18T18:02:00Z</cp:lastPrinted>
  <dcterms:created xsi:type="dcterms:W3CDTF">2022-01-28T17:53:00Z</dcterms:created>
  <dcterms:modified xsi:type="dcterms:W3CDTF">2022-01-28T17:53:00Z</dcterms:modified>
</cp:coreProperties>
</file>